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5207" w14:textId="7BE6708E" w:rsidR="006F1DBE" w:rsidRDefault="00C76480" w:rsidP="006F1DBE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5278F8C3" wp14:editId="4533D069">
            <wp:extent cx="5760085" cy="4072255"/>
            <wp:effectExtent l="0" t="0" r="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DD372" w14:textId="77777777" w:rsidR="006F1DBE" w:rsidRDefault="006F1DBE" w:rsidP="006F1DBE">
      <w:pPr>
        <w:jc w:val="center"/>
        <w:rPr>
          <w:lang w:val="en-GB"/>
        </w:rPr>
      </w:pPr>
    </w:p>
    <w:p w14:paraId="6C25B4BF" w14:textId="77777777" w:rsidR="006F1DBE" w:rsidRDefault="006F1DBE" w:rsidP="006F1DBE">
      <w:pPr>
        <w:jc w:val="center"/>
        <w:rPr>
          <w:lang w:val="en-GB"/>
        </w:rPr>
      </w:pPr>
    </w:p>
    <w:tbl>
      <w:tblPr>
        <w:tblStyle w:val="Tabellenraster"/>
        <w:tblpPr w:leftFromText="142" w:rightFromText="142" w:vertAnchor="page" w:horzAnchor="margin" w:tblpY="11709"/>
        <w:tblOverlap w:val="never"/>
        <w:tblW w:w="9208" w:type="dxa"/>
        <w:tblLayout w:type="fixed"/>
        <w:tblLook w:val="04A0" w:firstRow="1" w:lastRow="0" w:firstColumn="1" w:lastColumn="0" w:noHBand="0" w:noVBand="1"/>
      </w:tblPr>
      <w:tblGrid>
        <w:gridCol w:w="3369"/>
        <w:gridCol w:w="5839"/>
      </w:tblGrid>
      <w:tr w:rsidR="006F1DBE" w:rsidRPr="00540898" w14:paraId="4EC2291F" w14:textId="77777777" w:rsidTr="006F1DBE">
        <w:trPr>
          <w:trHeight w:val="1134"/>
        </w:trPr>
        <w:tc>
          <w:tcPr>
            <w:tcW w:w="3369" w:type="dxa"/>
            <w:vMerge w:val="restart"/>
            <w:shd w:val="clear" w:color="auto" w:fill="000000" w:themeFill="text1"/>
            <w:vAlign w:val="center"/>
          </w:tcPr>
          <w:p w14:paraId="7D93F8CC" w14:textId="77777777" w:rsidR="006F1DBE" w:rsidRPr="00E81157" w:rsidRDefault="006F1DBE" w:rsidP="006F1DBE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E81157">
              <w:rPr>
                <w:b/>
                <w:smallCaps/>
                <w:color w:val="FFFFFF" w:themeColor="background1"/>
                <w:sz w:val="32"/>
              </w:rPr>
              <w:t xml:space="preserve">Fédération Luxembourgeoise de Triathlon </w:t>
            </w:r>
            <w:proofErr w:type="spellStart"/>
            <w:r w:rsidRPr="00E81157">
              <w:rPr>
                <w:b/>
                <w:smallCaps/>
                <w:color w:val="FFFFFF" w:themeColor="background1"/>
                <w:sz w:val="32"/>
              </w:rPr>
              <w:t>a.s.b.l</w:t>
            </w:r>
            <w:proofErr w:type="spellEnd"/>
            <w:r w:rsidRPr="00E81157">
              <w:rPr>
                <w:b/>
                <w:smallCaps/>
                <w:color w:val="FFFFFF" w:themeColor="background1"/>
                <w:sz w:val="32"/>
              </w:rPr>
              <w:t>.</w:t>
            </w:r>
          </w:p>
        </w:tc>
        <w:tc>
          <w:tcPr>
            <w:tcW w:w="5839" w:type="dxa"/>
            <w:vAlign w:val="center"/>
          </w:tcPr>
          <w:p w14:paraId="30BC9C3A" w14:textId="6776FE3B" w:rsidR="006F1DBE" w:rsidRPr="006F1DBE" w:rsidRDefault="008200DD" w:rsidP="006F1DBE">
            <w:pPr>
              <w:spacing w:after="0"/>
              <w:jc w:val="center"/>
              <w:rPr>
                <w:b/>
                <w:smallCaps/>
                <w:sz w:val="48"/>
                <w:lang w:val="en-GB"/>
              </w:rPr>
            </w:pPr>
            <w:r>
              <w:rPr>
                <w:b/>
                <w:smallCaps/>
                <w:sz w:val="48"/>
                <w:lang w:val="en-GB"/>
              </w:rPr>
              <w:t>9</w:t>
            </w:r>
            <w:r w:rsidR="006F1DBE" w:rsidRPr="00DF7190">
              <w:rPr>
                <w:b/>
                <w:smallCaps/>
                <w:sz w:val="48"/>
                <w:vertAlign w:val="superscript"/>
                <w:lang w:val="en-GB"/>
              </w:rPr>
              <w:t>th</w:t>
            </w:r>
            <w:r w:rsidR="006F1DBE" w:rsidRPr="00DF7190">
              <w:rPr>
                <w:b/>
                <w:smallCaps/>
                <w:sz w:val="48"/>
                <w:lang w:val="en-GB"/>
              </w:rPr>
              <w:t xml:space="preserve"> </w:t>
            </w:r>
            <w:r w:rsidR="006F1DBE">
              <w:rPr>
                <w:b/>
                <w:smallCaps/>
                <w:sz w:val="48"/>
                <w:lang w:val="en-GB"/>
              </w:rPr>
              <w:t xml:space="preserve">EES </w:t>
            </w:r>
            <w:r w:rsidR="006F1DBE" w:rsidRPr="00DF7190">
              <w:rPr>
                <w:b/>
                <w:smallCaps/>
                <w:sz w:val="48"/>
                <w:lang w:val="en-GB"/>
              </w:rPr>
              <w:t xml:space="preserve">FLTRI Indoor Aquathlon </w:t>
            </w:r>
          </w:p>
        </w:tc>
      </w:tr>
      <w:tr w:rsidR="006F1DBE" w:rsidRPr="006F1DBE" w14:paraId="6A0FB0D7" w14:textId="77777777" w:rsidTr="006F1DBE">
        <w:trPr>
          <w:trHeight w:val="454"/>
        </w:trPr>
        <w:tc>
          <w:tcPr>
            <w:tcW w:w="3369" w:type="dxa"/>
            <w:vMerge/>
            <w:shd w:val="clear" w:color="auto" w:fill="000000" w:themeFill="text1"/>
            <w:vAlign w:val="center"/>
          </w:tcPr>
          <w:p w14:paraId="09B0721E" w14:textId="77777777" w:rsidR="006F1DBE" w:rsidRPr="006F1DBE" w:rsidRDefault="006F1DBE" w:rsidP="006F1DBE">
            <w:pPr>
              <w:spacing w:after="0"/>
              <w:jc w:val="center"/>
              <w:rPr>
                <w:b/>
                <w:smallCaps/>
                <w:color w:val="FFFFFF" w:themeColor="background1"/>
                <w:sz w:val="32"/>
                <w:lang w:val="en-US"/>
              </w:rPr>
            </w:pPr>
          </w:p>
        </w:tc>
        <w:tc>
          <w:tcPr>
            <w:tcW w:w="5839" w:type="dxa"/>
            <w:vAlign w:val="center"/>
          </w:tcPr>
          <w:p w14:paraId="511692EF" w14:textId="48F56453" w:rsidR="006F1DBE" w:rsidRPr="00E81157" w:rsidRDefault="006F1DBE" w:rsidP="006F1DBE">
            <w:pPr>
              <w:spacing w:after="0"/>
              <w:jc w:val="center"/>
              <w:rPr>
                <w:b/>
                <w:smallCaps/>
                <w:sz w:val="28"/>
                <w:szCs w:val="28"/>
                <w:lang w:val="en-GB"/>
              </w:rPr>
            </w:pPr>
            <w:r>
              <w:rPr>
                <w:b/>
                <w:smallCaps/>
                <w:sz w:val="48"/>
                <w:lang w:val="de-DE"/>
              </w:rPr>
              <w:t>ATH</w:t>
            </w:r>
            <w:r w:rsidR="008246AA">
              <w:rPr>
                <w:b/>
                <w:smallCaps/>
                <w:sz w:val="48"/>
                <w:lang w:val="de-DE"/>
              </w:rPr>
              <w:t>L</w:t>
            </w:r>
            <w:r>
              <w:rPr>
                <w:b/>
                <w:smallCaps/>
                <w:sz w:val="48"/>
                <w:lang w:val="de-DE"/>
              </w:rPr>
              <w:t>ETE</w:t>
            </w:r>
            <w:r w:rsidR="001D5433">
              <w:rPr>
                <w:b/>
                <w:smallCaps/>
                <w:sz w:val="48"/>
                <w:lang w:val="de-DE"/>
              </w:rPr>
              <w:t>'</w:t>
            </w:r>
            <w:r>
              <w:rPr>
                <w:b/>
                <w:smallCaps/>
                <w:sz w:val="48"/>
                <w:lang w:val="de-DE"/>
              </w:rPr>
              <w:t>S GUIDE</w:t>
            </w:r>
          </w:p>
        </w:tc>
      </w:tr>
    </w:tbl>
    <w:p w14:paraId="77001606" w14:textId="77777777" w:rsidR="006F1DBE" w:rsidRDefault="006F1DBE" w:rsidP="006F1DBE">
      <w:pPr>
        <w:jc w:val="center"/>
        <w:rPr>
          <w:lang w:val="en-GB"/>
        </w:rPr>
      </w:pPr>
    </w:p>
    <w:p w14:paraId="5959CFED" w14:textId="77777777" w:rsidR="006F1DBE" w:rsidRDefault="006F1DBE" w:rsidP="006F1DBE">
      <w:pPr>
        <w:jc w:val="center"/>
        <w:rPr>
          <w:lang w:val="en-GB"/>
        </w:rPr>
      </w:pPr>
    </w:p>
    <w:p w14:paraId="658A98BA" w14:textId="77777777" w:rsidR="006F1DBE" w:rsidRDefault="006F1DBE" w:rsidP="006F1DBE">
      <w:pPr>
        <w:jc w:val="center"/>
        <w:rPr>
          <w:lang w:val="en-GB"/>
        </w:rPr>
      </w:pPr>
    </w:p>
    <w:p w14:paraId="11120B6A" w14:textId="77777777" w:rsidR="006F1DBE" w:rsidRDefault="006F1DBE" w:rsidP="006F1DBE">
      <w:pPr>
        <w:jc w:val="center"/>
        <w:rPr>
          <w:lang w:val="en-GB"/>
        </w:rPr>
      </w:pPr>
    </w:p>
    <w:p w14:paraId="7C4C8DF0" w14:textId="77777777" w:rsidR="006F1DBE" w:rsidRDefault="006F1DBE" w:rsidP="006F1DBE">
      <w:pPr>
        <w:jc w:val="center"/>
        <w:rPr>
          <w:lang w:val="en-GB"/>
        </w:rPr>
      </w:pPr>
    </w:p>
    <w:p w14:paraId="1FEE2561" w14:textId="77777777" w:rsidR="006F1DBE" w:rsidRDefault="006F1DBE" w:rsidP="006F1DBE">
      <w:pPr>
        <w:jc w:val="center"/>
        <w:rPr>
          <w:lang w:val="en-GB"/>
        </w:rPr>
      </w:pPr>
    </w:p>
    <w:p w14:paraId="0E1CB104" w14:textId="77777777" w:rsidR="0034648B" w:rsidRDefault="0034648B" w:rsidP="006F1DBE">
      <w:pPr>
        <w:jc w:val="center"/>
        <w:rPr>
          <w:lang w:val="en-GB"/>
        </w:rPr>
      </w:pPr>
    </w:p>
    <w:p w14:paraId="7DBF9175" w14:textId="77777777" w:rsidR="0034648B" w:rsidRDefault="0034648B" w:rsidP="006F1DBE">
      <w:pPr>
        <w:jc w:val="center"/>
        <w:rPr>
          <w:lang w:val="en-GB"/>
        </w:rPr>
      </w:pPr>
    </w:p>
    <w:p w14:paraId="393C3FBF" w14:textId="77777777" w:rsidR="0034648B" w:rsidRDefault="0034648B" w:rsidP="006F1DBE">
      <w:pPr>
        <w:jc w:val="center"/>
        <w:rPr>
          <w:lang w:val="en-GB"/>
        </w:rPr>
      </w:pPr>
    </w:p>
    <w:p w14:paraId="5766612B" w14:textId="77777777" w:rsidR="006F1DBE" w:rsidRPr="00E81157" w:rsidRDefault="006F1DBE" w:rsidP="006F1DBE">
      <w:pPr>
        <w:jc w:val="center"/>
        <w:rPr>
          <w:lang w:val="en-GB"/>
        </w:rPr>
      </w:pPr>
    </w:p>
    <w:sdt>
      <w:sdtPr>
        <w:rPr>
          <w:rFonts w:eastAsia="Times New Roman" w:cs="Times New Roman"/>
          <w:b w:val="0"/>
          <w:bCs w:val="0"/>
          <w:sz w:val="22"/>
          <w:szCs w:val="24"/>
          <w:lang w:val="en-GB" w:eastAsia="en-US"/>
        </w:rPr>
        <w:id w:val="-127077919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DAAA636" w14:textId="77777777" w:rsidR="006B63DD" w:rsidRDefault="006B63DD">
          <w:pPr>
            <w:pStyle w:val="Inhaltsverzeichnisberschrift"/>
            <w:rPr>
              <w:rFonts w:eastAsia="Times New Roman" w:cs="Times New Roman"/>
              <w:b w:val="0"/>
              <w:bCs w:val="0"/>
              <w:sz w:val="22"/>
              <w:szCs w:val="24"/>
              <w:lang w:val="en-GB" w:eastAsia="en-US"/>
            </w:rPr>
          </w:pPr>
        </w:p>
        <w:p w14:paraId="66B71532" w14:textId="77777777" w:rsidR="006B63DD" w:rsidRDefault="006B63DD">
          <w:pPr>
            <w:pStyle w:val="Inhaltsverzeichnisberschrift"/>
            <w:rPr>
              <w:rFonts w:eastAsia="Times New Roman" w:cs="Times New Roman"/>
              <w:b w:val="0"/>
              <w:bCs w:val="0"/>
              <w:sz w:val="22"/>
              <w:szCs w:val="24"/>
              <w:lang w:val="en-GB" w:eastAsia="en-US"/>
            </w:rPr>
          </w:pPr>
        </w:p>
        <w:p w14:paraId="18B5061E" w14:textId="77777777" w:rsidR="006B63DD" w:rsidRDefault="006B63DD">
          <w:pPr>
            <w:pStyle w:val="Inhaltsverzeichnisberschrift"/>
            <w:rPr>
              <w:rFonts w:eastAsia="Times New Roman" w:cs="Times New Roman"/>
              <w:b w:val="0"/>
              <w:bCs w:val="0"/>
              <w:sz w:val="22"/>
              <w:szCs w:val="24"/>
              <w:lang w:val="en-GB" w:eastAsia="en-US"/>
            </w:rPr>
          </w:pPr>
        </w:p>
        <w:p w14:paraId="73B87666" w14:textId="77777777" w:rsidR="00D70384" w:rsidRPr="00E81157" w:rsidRDefault="00D35F96">
          <w:pPr>
            <w:pStyle w:val="Inhaltsverzeichnisberschrift"/>
            <w:rPr>
              <w:lang w:val="en-GB"/>
            </w:rPr>
          </w:pPr>
          <w:r w:rsidRPr="00E81157">
            <w:rPr>
              <w:lang w:val="en-GB"/>
            </w:rPr>
            <w:t xml:space="preserve">Table </w:t>
          </w:r>
          <w:r w:rsidR="00E81157" w:rsidRPr="00E81157">
            <w:rPr>
              <w:lang w:val="en-GB"/>
            </w:rPr>
            <w:t>of contents</w:t>
          </w:r>
        </w:p>
        <w:p w14:paraId="06A32E87" w14:textId="42D580D8" w:rsidR="00D70F58" w:rsidRDefault="00D70384">
          <w:pPr>
            <w:pStyle w:val="Verzeichnis1"/>
            <w:rPr>
              <w:rFonts w:eastAsiaTheme="minorEastAsia" w:cstheme="minorBidi"/>
              <w:noProof/>
              <w:szCs w:val="22"/>
              <w:lang w:val="de-LU" w:eastAsia="de-LU"/>
            </w:rPr>
          </w:pPr>
          <w:r w:rsidRPr="00E81157">
            <w:rPr>
              <w:lang w:val="en-GB"/>
            </w:rPr>
            <w:fldChar w:fldCharType="begin"/>
          </w:r>
          <w:r w:rsidRPr="00E81157">
            <w:rPr>
              <w:lang w:val="en-GB"/>
            </w:rPr>
            <w:instrText xml:space="preserve"> TOC \o "1-3" \h \z \u </w:instrText>
          </w:r>
          <w:r w:rsidRPr="00E81157">
            <w:rPr>
              <w:lang w:val="en-GB"/>
            </w:rPr>
            <w:fldChar w:fldCharType="separate"/>
          </w:r>
          <w:hyperlink w:anchor="_Toc472021817" w:history="1">
            <w:r w:rsidR="00D70F58" w:rsidRPr="00F940F8">
              <w:rPr>
                <w:rStyle w:val="Hyperlink"/>
                <w:rFonts w:eastAsiaTheme="majorEastAsia"/>
                <w:noProof/>
                <w:lang w:val="en-GB"/>
              </w:rPr>
              <w:t>1</w:t>
            </w:r>
            <w:r w:rsidR="00D70F58">
              <w:rPr>
                <w:rFonts w:eastAsiaTheme="minorEastAsia" w:cstheme="minorBidi"/>
                <w:noProof/>
                <w:szCs w:val="22"/>
                <w:lang w:val="de-LU" w:eastAsia="de-LU"/>
              </w:rPr>
              <w:tab/>
            </w:r>
            <w:r w:rsidR="00D70F58" w:rsidRPr="00F940F8">
              <w:rPr>
                <w:rStyle w:val="Hyperlink"/>
                <w:rFonts w:eastAsiaTheme="majorEastAsia"/>
                <w:noProof/>
                <w:lang w:val="en-GB"/>
              </w:rPr>
              <w:t>Organisation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_Toc472021817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C76480">
              <w:rPr>
                <w:noProof/>
                <w:webHidden/>
              </w:rPr>
              <w:t>1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3D3CB41B" w14:textId="09EA6E7D" w:rsidR="00D70F58" w:rsidRDefault="00AD7E86">
          <w:pPr>
            <w:pStyle w:val="Verzeichnis1"/>
            <w:rPr>
              <w:rFonts w:eastAsiaTheme="minorEastAsia" w:cstheme="minorBidi"/>
              <w:noProof/>
              <w:szCs w:val="22"/>
              <w:lang w:val="de-LU" w:eastAsia="de-LU"/>
            </w:rPr>
          </w:pPr>
          <w:hyperlink w:anchor="_Toc472021818" w:history="1">
            <w:r w:rsidR="00D70F58" w:rsidRPr="00F940F8">
              <w:rPr>
                <w:rStyle w:val="Hyperlink"/>
                <w:rFonts w:eastAsiaTheme="majorEastAsia"/>
                <w:noProof/>
                <w:lang w:val="en-GB"/>
              </w:rPr>
              <w:t>2</w:t>
            </w:r>
            <w:r w:rsidR="00D70F58">
              <w:rPr>
                <w:rFonts w:eastAsiaTheme="minorEastAsia" w:cstheme="minorBidi"/>
                <w:noProof/>
                <w:szCs w:val="22"/>
                <w:lang w:val="de-LU" w:eastAsia="de-LU"/>
              </w:rPr>
              <w:tab/>
            </w:r>
            <w:r w:rsidR="00D70F58" w:rsidRPr="00F940F8">
              <w:rPr>
                <w:rStyle w:val="Hyperlink"/>
                <w:rFonts w:eastAsiaTheme="majorEastAsia"/>
                <w:noProof/>
                <w:lang w:val="en-GB"/>
              </w:rPr>
              <w:t>Definition of the competition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_Toc472021818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C76480">
              <w:rPr>
                <w:noProof/>
                <w:webHidden/>
              </w:rPr>
              <w:t>1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5CD63916" w14:textId="113C4739" w:rsidR="00D70F58" w:rsidRDefault="00AD7E86">
          <w:pPr>
            <w:pStyle w:val="Verzeichnis1"/>
            <w:rPr>
              <w:rFonts w:eastAsiaTheme="minorEastAsia" w:cstheme="minorBidi"/>
              <w:noProof/>
              <w:szCs w:val="22"/>
              <w:lang w:val="de-LU" w:eastAsia="de-LU"/>
            </w:rPr>
          </w:pPr>
          <w:hyperlink w:anchor="_Toc472021819" w:history="1">
            <w:r w:rsidR="00D70F58" w:rsidRPr="00F940F8">
              <w:rPr>
                <w:rStyle w:val="Hyperlink"/>
                <w:rFonts w:eastAsiaTheme="majorEastAsia"/>
                <w:noProof/>
                <w:lang w:val="en-US"/>
              </w:rPr>
              <w:t>3</w:t>
            </w:r>
            <w:r w:rsidR="00D70F58">
              <w:rPr>
                <w:rFonts w:eastAsiaTheme="minorEastAsia" w:cstheme="minorBidi"/>
                <w:noProof/>
                <w:szCs w:val="22"/>
                <w:lang w:val="de-LU" w:eastAsia="de-LU"/>
              </w:rPr>
              <w:tab/>
            </w:r>
            <w:r w:rsidR="00D70F58" w:rsidRPr="00F940F8">
              <w:rPr>
                <w:rStyle w:val="Hyperlink"/>
                <w:rFonts w:eastAsiaTheme="majorEastAsia"/>
                <w:noProof/>
                <w:lang w:val="en-US"/>
              </w:rPr>
              <w:t>Terms and conditions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_Toc472021819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C76480">
              <w:rPr>
                <w:noProof/>
                <w:webHidden/>
              </w:rPr>
              <w:t>2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2158F38F" w14:textId="1AA72E49" w:rsidR="00D70F58" w:rsidRDefault="00AD7E86">
          <w:pPr>
            <w:pStyle w:val="Verzeichnis1"/>
            <w:rPr>
              <w:rFonts w:eastAsiaTheme="minorEastAsia" w:cstheme="minorBidi"/>
              <w:noProof/>
              <w:szCs w:val="22"/>
              <w:lang w:val="de-LU" w:eastAsia="de-LU"/>
            </w:rPr>
          </w:pPr>
          <w:hyperlink w:anchor="_Toc472021820" w:history="1">
            <w:r w:rsidR="00D70F58" w:rsidRPr="00F940F8">
              <w:rPr>
                <w:rStyle w:val="Hyperlink"/>
                <w:rFonts w:eastAsiaTheme="majorEastAsia"/>
                <w:noProof/>
                <w:lang w:val="en-US"/>
              </w:rPr>
              <w:t>4</w:t>
            </w:r>
            <w:r w:rsidR="00D70F58">
              <w:rPr>
                <w:rFonts w:eastAsiaTheme="minorEastAsia" w:cstheme="minorBidi"/>
                <w:noProof/>
                <w:szCs w:val="22"/>
                <w:lang w:val="de-LU" w:eastAsia="de-LU"/>
              </w:rPr>
              <w:tab/>
            </w:r>
            <w:r w:rsidR="00D70F58" w:rsidRPr="00F940F8">
              <w:rPr>
                <w:rStyle w:val="Hyperlink"/>
                <w:rFonts w:eastAsiaTheme="majorEastAsia"/>
                <w:noProof/>
                <w:lang w:val="en-US"/>
              </w:rPr>
              <w:t>Eligibility for registration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_Toc472021820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C76480">
              <w:rPr>
                <w:noProof/>
                <w:webHidden/>
              </w:rPr>
              <w:t>2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6C84845F" w14:textId="2284AE2E" w:rsidR="00D70F58" w:rsidRDefault="00AD7E86">
          <w:pPr>
            <w:pStyle w:val="Verzeichnis1"/>
            <w:rPr>
              <w:rFonts w:eastAsiaTheme="minorEastAsia" w:cstheme="minorBidi"/>
              <w:noProof/>
              <w:szCs w:val="22"/>
              <w:lang w:val="de-LU" w:eastAsia="de-LU"/>
            </w:rPr>
          </w:pPr>
          <w:hyperlink w:anchor="_Toc472021821" w:history="1">
            <w:r w:rsidR="00D70F58" w:rsidRPr="00F940F8">
              <w:rPr>
                <w:rStyle w:val="Hyperlink"/>
                <w:rFonts w:eastAsiaTheme="majorEastAsia"/>
                <w:noProof/>
                <w:lang w:val="en-GB"/>
              </w:rPr>
              <w:t>5</w:t>
            </w:r>
            <w:r w:rsidR="00D70F58">
              <w:rPr>
                <w:rFonts w:eastAsiaTheme="minorEastAsia" w:cstheme="minorBidi"/>
                <w:noProof/>
                <w:szCs w:val="22"/>
                <w:lang w:val="de-LU" w:eastAsia="de-LU"/>
              </w:rPr>
              <w:tab/>
            </w:r>
            <w:r w:rsidR="00D70F58" w:rsidRPr="00F940F8">
              <w:rPr>
                <w:rStyle w:val="Hyperlink"/>
                <w:rFonts w:eastAsiaTheme="majorEastAsia"/>
                <w:noProof/>
                <w:lang w:val="en-GB"/>
              </w:rPr>
              <w:t>Classification and qualification criteria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_Toc472021821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C76480">
              <w:rPr>
                <w:noProof/>
                <w:webHidden/>
              </w:rPr>
              <w:t>2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32D71F08" w14:textId="3CCEDD4E" w:rsidR="00D70F58" w:rsidRDefault="00AD7E86">
          <w:pPr>
            <w:pStyle w:val="Verzeichnis1"/>
            <w:rPr>
              <w:rFonts w:eastAsiaTheme="minorEastAsia" w:cstheme="minorBidi"/>
              <w:noProof/>
              <w:szCs w:val="22"/>
              <w:lang w:val="de-LU" w:eastAsia="de-LU"/>
            </w:rPr>
          </w:pPr>
          <w:hyperlink w:anchor="_Toc472021822" w:history="1">
            <w:r w:rsidR="00D70F58" w:rsidRPr="00F940F8">
              <w:rPr>
                <w:rStyle w:val="Hyperlink"/>
                <w:rFonts w:eastAsiaTheme="majorEastAsia"/>
                <w:noProof/>
                <w:lang w:val="en-GB"/>
              </w:rPr>
              <w:t>6</w:t>
            </w:r>
            <w:r w:rsidR="00D70F58">
              <w:rPr>
                <w:rFonts w:eastAsiaTheme="minorEastAsia" w:cstheme="minorBidi"/>
                <w:noProof/>
                <w:szCs w:val="22"/>
                <w:lang w:val="de-LU" w:eastAsia="de-LU"/>
              </w:rPr>
              <w:tab/>
            </w:r>
            <w:r w:rsidR="00D70F58" w:rsidRPr="00F940F8">
              <w:rPr>
                <w:rStyle w:val="Hyperlink"/>
                <w:rFonts w:eastAsiaTheme="majorEastAsia"/>
                <w:noProof/>
                <w:lang w:val="en-GB"/>
              </w:rPr>
              <w:t>Schedule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_Toc472021822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C76480">
              <w:rPr>
                <w:noProof/>
                <w:webHidden/>
              </w:rPr>
              <w:t>3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01CE4CC1" w14:textId="71701E21" w:rsidR="00D70F58" w:rsidRDefault="00AD7E86">
          <w:pPr>
            <w:pStyle w:val="Verzeichnis1"/>
            <w:rPr>
              <w:rFonts w:eastAsiaTheme="minorEastAsia" w:cstheme="minorBidi"/>
              <w:noProof/>
              <w:szCs w:val="22"/>
              <w:lang w:val="de-LU" w:eastAsia="de-LU"/>
            </w:rPr>
          </w:pPr>
          <w:hyperlink w:anchor="_Toc472021823" w:history="1">
            <w:r w:rsidR="00D70F58" w:rsidRPr="00F940F8">
              <w:rPr>
                <w:rStyle w:val="Hyperlink"/>
                <w:rFonts w:eastAsiaTheme="majorEastAsia"/>
                <w:noProof/>
                <w:lang w:val="en-GB"/>
              </w:rPr>
              <w:t>7</w:t>
            </w:r>
            <w:r w:rsidR="00D70F58">
              <w:rPr>
                <w:rFonts w:eastAsiaTheme="minorEastAsia" w:cstheme="minorBidi"/>
                <w:noProof/>
                <w:szCs w:val="22"/>
                <w:lang w:val="de-LU" w:eastAsia="de-LU"/>
              </w:rPr>
              <w:tab/>
            </w:r>
            <w:r w:rsidR="00D70F58" w:rsidRPr="00F940F8">
              <w:rPr>
                <w:rStyle w:val="Hyperlink"/>
                <w:rFonts w:eastAsiaTheme="majorEastAsia"/>
                <w:noProof/>
                <w:lang w:val="en-GB"/>
              </w:rPr>
              <w:t>Warm-up and start procedure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_Toc472021823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C76480">
              <w:rPr>
                <w:noProof/>
                <w:webHidden/>
              </w:rPr>
              <w:t>3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6263293B" w14:textId="531A487A" w:rsidR="00D70F58" w:rsidRDefault="00AD7E86">
          <w:pPr>
            <w:pStyle w:val="Verzeichnis1"/>
            <w:rPr>
              <w:rFonts w:eastAsiaTheme="minorEastAsia" w:cstheme="minorBidi"/>
              <w:noProof/>
              <w:szCs w:val="22"/>
              <w:lang w:val="de-LU" w:eastAsia="de-LU"/>
            </w:rPr>
          </w:pPr>
          <w:hyperlink w:anchor="_Toc472021824" w:history="1">
            <w:r w:rsidR="00D70F58" w:rsidRPr="00F940F8">
              <w:rPr>
                <w:rStyle w:val="Hyperlink"/>
                <w:rFonts w:eastAsiaTheme="majorEastAsia"/>
                <w:noProof/>
                <w:lang w:val="en-GB"/>
              </w:rPr>
              <w:t>8</w:t>
            </w:r>
            <w:r w:rsidR="00D70F58">
              <w:rPr>
                <w:rFonts w:eastAsiaTheme="minorEastAsia" w:cstheme="minorBidi"/>
                <w:noProof/>
                <w:szCs w:val="22"/>
                <w:lang w:val="de-LU" w:eastAsia="de-LU"/>
              </w:rPr>
              <w:tab/>
            </w:r>
            <w:r w:rsidR="00D70F58" w:rsidRPr="00F940F8">
              <w:rPr>
                <w:rStyle w:val="Hyperlink"/>
                <w:rFonts w:eastAsiaTheme="majorEastAsia"/>
                <w:noProof/>
                <w:lang w:val="en-GB"/>
              </w:rPr>
              <w:t>False start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_Toc472021824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C76480">
              <w:rPr>
                <w:noProof/>
                <w:webHidden/>
              </w:rPr>
              <w:t>3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1131A138" w14:textId="737DD576" w:rsidR="00D70F58" w:rsidRDefault="00AD7E86">
          <w:pPr>
            <w:pStyle w:val="Verzeichnis1"/>
            <w:rPr>
              <w:noProof/>
            </w:rPr>
          </w:pPr>
          <w:hyperlink w:anchor="_Toc472021825" w:history="1">
            <w:r w:rsidR="00D70F58" w:rsidRPr="00F940F8">
              <w:rPr>
                <w:rStyle w:val="Hyperlink"/>
                <w:rFonts w:eastAsiaTheme="majorEastAsia"/>
                <w:noProof/>
                <w:lang w:val="en-US"/>
              </w:rPr>
              <w:t>9</w:t>
            </w:r>
            <w:r w:rsidR="00D70F58">
              <w:rPr>
                <w:rFonts w:eastAsiaTheme="minorEastAsia" w:cstheme="minorBidi"/>
                <w:noProof/>
                <w:szCs w:val="22"/>
                <w:lang w:val="de-LU" w:eastAsia="de-LU"/>
              </w:rPr>
              <w:tab/>
            </w:r>
            <w:r w:rsidR="00D70F58" w:rsidRPr="00F940F8">
              <w:rPr>
                <w:rStyle w:val="Hyperlink"/>
                <w:rFonts w:eastAsiaTheme="majorEastAsia"/>
                <w:noProof/>
                <w:lang w:val="en-US"/>
              </w:rPr>
              <w:t>Race format and categories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_Toc472021825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C76480">
              <w:rPr>
                <w:noProof/>
                <w:webHidden/>
              </w:rPr>
              <w:t>4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46CF74F3" w14:textId="6AF90725" w:rsidR="008200DD" w:rsidRDefault="006B63DD" w:rsidP="006B63DD">
          <w:pPr>
            <w:rPr>
              <w:rFonts w:eastAsiaTheme="minorEastAsia"/>
            </w:rPr>
          </w:pPr>
          <w:r>
            <w:rPr>
              <w:rFonts w:eastAsiaTheme="minorEastAsia"/>
            </w:rPr>
            <w:t>10    National championship</w:t>
          </w:r>
        </w:p>
        <w:p w14:paraId="6E93F78C" w14:textId="0DDC2DF7" w:rsidR="00F64771" w:rsidRPr="006B63DD" w:rsidRDefault="00F64771" w:rsidP="006B63DD">
          <w:pPr>
            <w:rPr>
              <w:rFonts w:eastAsiaTheme="minorEastAsia"/>
            </w:rPr>
          </w:pPr>
          <w:r>
            <w:rPr>
              <w:rFonts w:eastAsiaTheme="minorEastAsia"/>
            </w:rPr>
            <w:t>11    COVID procedures</w:t>
          </w:r>
        </w:p>
        <w:p w14:paraId="558A142B" w14:textId="7ED83B57" w:rsidR="00D70F58" w:rsidRDefault="00AD7E86">
          <w:pPr>
            <w:pStyle w:val="Verzeichnis1"/>
            <w:rPr>
              <w:rFonts w:eastAsiaTheme="minorEastAsia" w:cstheme="minorBidi"/>
              <w:noProof/>
              <w:szCs w:val="22"/>
              <w:lang w:val="de-LU" w:eastAsia="de-LU"/>
            </w:rPr>
          </w:pPr>
          <w:hyperlink w:anchor="_Toc472021826" w:history="1">
            <w:r w:rsidR="00D70F58" w:rsidRPr="00F940F8">
              <w:rPr>
                <w:rStyle w:val="Hyperlink"/>
                <w:rFonts w:eastAsiaTheme="majorEastAsia"/>
                <w:noProof/>
                <w:lang w:val="en-GB"/>
              </w:rPr>
              <w:t>Appendix A: Pool illustration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_Toc472021826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C76480">
              <w:rPr>
                <w:noProof/>
                <w:webHidden/>
              </w:rPr>
              <w:t>6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2D349502" w14:textId="0F10689C" w:rsidR="00D70F58" w:rsidRDefault="00AD7E86">
          <w:pPr>
            <w:pStyle w:val="Verzeichnis1"/>
            <w:rPr>
              <w:rFonts w:eastAsiaTheme="minorEastAsia" w:cstheme="minorBidi"/>
              <w:noProof/>
              <w:szCs w:val="22"/>
              <w:lang w:val="de-LU" w:eastAsia="de-LU"/>
            </w:rPr>
          </w:pPr>
          <w:hyperlink w:anchor="_Toc472021827" w:history="1">
            <w:r w:rsidR="00D70F58" w:rsidRPr="00F940F8">
              <w:rPr>
                <w:rStyle w:val="Hyperlink"/>
                <w:rFonts w:eastAsiaTheme="majorEastAsia"/>
                <w:noProof/>
                <w:lang w:val="en-GB"/>
              </w:rPr>
              <w:t>Appendix B: Arena illustration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_Toc472021827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C76480">
              <w:rPr>
                <w:noProof/>
                <w:webHidden/>
              </w:rPr>
              <w:t>7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554529F8" w14:textId="5CE8F74B" w:rsidR="00D70F58" w:rsidRDefault="00AD7E86">
          <w:pPr>
            <w:pStyle w:val="Verzeichnis1"/>
            <w:rPr>
              <w:rFonts w:eastAsiaTheme="minorEastAsia" w:cstheme="minorBidi"/>
              <w:noProof/>
              <w:szCs w:val="22"/>
              <w:lang w:val="de-LU" w:eastAsia="de-LU"/>
            </w:rPr>
          </w:pPr>
          <w:hyperlink w:anchor="_Toc472021828" w:history="1">
            <w:r w:rsidR="00D70F58" w:rsidRPr="00F940F8">
              <w:rPr>
                <w:rStyle w:val="Hyperlink"/>
                <w:rFonts w:eastAsiaTheme="majorEastAsia"/>
                <w:noProof/>
                <w:lang w:val="en-GB"/>
              </w:rPr>
              <w:t>Appendix C: Event Timing</w:t>
            </w:r>
            <w:r w:rsidR="00D70F58">
              <w:rPr>
                <w:noProof/>
                <w:webHidden/>
              </w:rPr>
              <w:tab/>
            </w:r>
            <w:r w:rsidR="00D70F58">
              <w:rPr>
                <w:noProof/>
                <w:webHidden/>
              </w:rPr>
              <w:fldChar w:fldCharType="begin"/>
            </w:r>
            <w:r w:rsidR="00D70F58">
              <w:rPr>
                <w:noProof/>
                <w:webHidden/>
              </w:rPr>
              <w:instrText xml:space="preserve"> PAGEREF _Toc472021828 \h </w:instrText>
            </w:r>
            <w:r w:rsidR="00D70F58">
              <w:rPr>
                <w:noProof/>
                <w:webHidden/>
              </w:rPr>
            </w:r>
            <w:r w:rsidR="00D70F58">
              <w:rPr>
                <w:noProof/>
                <w:webHidden/>
              </w:rPr>
              <w:fldChar w:fldCharType="separate"/>
            </w:r>
            <w:r w:rsidR="00C76480">
              <w:rPr>
                <w:noProof/>
                <w:webHidden/>
              </w:rPr>
              <w:t>7</w:t>
            </w:r>
            <w:r w:rsidR="00D70F58">
              <w:rPr>
                <w:noProof/>
                <w:webHidden/>
              </w:rPr>
              <w:fldChar w:fldCharType="end"/>
            </w:r>
          </w:hyperlink>
        </w:p>
        <w:p w14:paraId="5967EA6E" w14:textId="77777777" w:rsidR="00D70384" w:rsidRPr="00E81157" w:rsidRDefault="00D70384">
          <w:pPr>
            <w:rPr>
              <w:lang w:val="en-GB"/>
            </w:rPr>
          </w:pPr>
          <w:r w:rsidRPr="00E81157">
            <w:rPr>
              <w:b/>
              <w:bCs/>
              <w:noProof/>
              <w:lang w:val="en-GB"/>
            </w:rPr>
            <w:fldChar w:fldCharType="end"/>
          </w:r>
        </w:p>
      </w:sdtContent>
    </w:sdt>
    <w:p w14:paraId="029967EA" w14:textId="77777777" w:rsidR="00611724" w:rsidRPr="00E81157" w:rsidRDefault="00611724">
      <w:pPr>
        <w:rPr>
          <w:lang w:val="en-GB"/>
        </w:rPr>
        <w:sectPr w:rsidR="00611724" w:rsidRPr="00E81157" w:rsidSect="00611724">
          <w:headerReference w:type="default" r:id="rId9"/>
          <w:footerReference w:type="default" r:id="rId10"/>
          <w:pgSz w:w="11907" w:h="16840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52342957" w14:textId="77777777" w:rsidR="00122438" w:rsidRDefault="00122438" w:rsidP="006D07EE">
      <w:pPr>
        <w:pStyle w:val="berschrift1"/>
        <w:rPr>
          <w:lang w:val="en-GB"/>
        </w:rPr>
      </w:pPr>
      <w:bookmarkStart w:id="0" w:name="_Toc472021817"/>
      <w:r>
        <w:rPr>
          <w:lang w:val="en-GB"/>
        </w:rPr>
        <w:lastRenderedPageBreak/>
        <w:t>Organisation</w:t>
      </w:r>
      <w:bookmarkEnd w:id="0"/>
    </w:p>
    <w:p w14:paraId="3622C454" w14:textId="77777777" w:rsidR="005D5F47" w:rsidRDefault="005D5F47" w:rsidP="00122438">
      <w:pPr>
        <w:rPr>
          <w:lang w:val="en-GB"/>
        </w:rPr>
      </w:pPr>
      <w:r>
        <w:rPr>
          <w:lang w:val="en-GB"/>
        </w:rPr>
        <w:t xml:space="preserve">The </w:t>
      </w:r>
      <w:r w:rsidRPr="005D5F47">
        <w:rPr>
          <w:lang w:val="en-GB"/>
        </w:rPr>
        <w:t>« Indoor A</w:t>
      </w:r>
      <w:r w:rsidR="00122438" w:rsidRPr="005D5F47">
        <w:rPr>
          <w:lang w:val="en-GB"/>
        </w:rPr>
        <w:t>quathlon</w:t>
      </w:r>
      <w:r w:rsidR="001B2DDD">
        <w:rPr>
          <w:lang w:val="en-GB"/>
        </w:rPr>
        <w:t> » is a competition organis</w:t>
      </w:r>
      <w:r w:rsidRPr="005D5F47">
        <w:rPr>
          <w:lang w:val="en-GB"/>
        </w:rPr>
        <w:t xml:space="preserve">ed by the </w:t>
      </w:r>
      <w:r w:rsidR="00122438" w:rsidRPr="005D5F47">
        <w:rPr>
          <w:lang w:val="en-GB"/>
        </w:rPr>
        <w:t>Fédérati</w:t>
      </w:r>
      <w:r w:rsidRPr="005D5F47">
        <w:rPr>
          <w:lang w:val="en-GB"/>
        </w:rPr>
        <w:t>on Luxembourgeoise de Triathlon asbl FLTRI).</w:t>
      </w:r>
      <w:r>
        <w:rPr>
          <w:lang w:val="en-GB"/>
        </w:rPr>
        <w:t xml:space="preserve"> </w:t>
      </w:r>
    </w:p>
    <w:p w14:paraId="6ED28D33" w14:textId="77777777" w:rsidR="007B0859" w:rsidRPr="000952E1" w:rsidRDefault="00BD1C1E" w:rsidP="00122438">
      <w:pPr>
        <w:rPr>
          <w:lang w:val="en-US"/>
        </w:rPr>
      </w:pPr>
      <w:r w:rsidRPr="000952E1">
        <w:rPr>
          <w:lang w:val="en-US"/>
        </w:rPr>
        <w:t>Phone:</w:t>
      </w:r>
      <w:r w:rsidR="005D5F47" w:rsidRPr="000952E1">
        <w:rPr>
          <w:lang w:val="en-US"/>
        </w:rPr>
        <w:t xml:space="preserve"> +</w:t>
      </w:r>
      <w:r w:rsidR="00122438" w:rsidRPr="000952E1">
        <w:rPr>
          <w:lang w:val="en-US"/>
        </w:rPr>
        <w:t>352 26 44 14 94</w:t>
      </w:r>
      <w:r w:rsidR="007B0859" w:rsidRPr="000952E1">
        <w:rPr>
          <w:lang w:val="en-US"/>
        </w:rPr>
        <w:t xml:space="preserve"> </w:t>
      </w:r>
      <w:r w:rsidR="005D5F47" w:rsidRPr="000952E1">
        <w:rPr>
          <w:lang w:val="en-US"/>
        </w:rPr>
        <w:t xml:space="preserve"> </w:t>
      </w:r>
      <w:r w:rsidR="007B0859" w:rsidRPr="000952E1">
        <w:rPr>
          <w:lang w:val="en-US"/>
        </w:rPr>
        <w:t xml:space="preserve"> </w:t>
      </w:r>
    </w:p>
    <w:p w14:paraId="1E7FD0B2" w14:textId="77777777" w:rsidR="00122438" w:rsidRPr="000952E1" w:rsidRDefault="007B0859" w:rsidP="00122438">
      <w:pPr>
        <w:rPr>
          <w:lang w:val="en-US"/>
        </w:rPr>
      </w:pPr>
      <w:r w:rsidRPr="000952E1">
        <w:rPr>
          <w:lang w:val="en-US"/>
        </w:rPr>
        <w:t>M</w:t>
      </w:r>
      <w:r w:rsidR="005D5F47" w:rsidRPr="000952E1">
        <w:rPr>
          <w:lang w:val="en-US"/>
        </w:rPr>
        <w:t xml:space="preserve">ail: </w:t>
      </w:r>
      <w:hyperlink r:id="rId11" w:history="1">
        <w:r w:rsidRPr="000952E1">
          <w:rPr>
            <w:rStyle w:val="Hyperlink"/>
            <w:lang w:val="en-US"/>
          </w:rPr>
          <w:t>info@fltri.lu</w:t>
        </w:r>
      </w:hyperlink>
      <w:r w:rsidR="009606F0" w:rsidRPr="000952E1">
        <w:rPr>
          <w:lang w:val="en-US"/>
        </w:rPr>
        <w:t xml:space="preserve"> </w:t>
      </w:r>
    </w:p>
    <w:p w14:paraId="2875F72F" w14:textId="77777777" w:rsidR="007B0859" w:rsidRPr="000952E1" w:rsidRDefault="007B0859" w:rsidP="00122438">
      <w:pPr>
        <w:rPr>
          <w:lang w:val="en-US"/>
        </w:rPr>
      </w:pPr>
      <w:r w:rsidRPr="000952E1">
        <w:rPr>
          <w:lang w:val="en-US"/>
        </w:rPr>
        <w:t xml:space="preserve">Web: </w:t>
      </w:r>
      <w:hyperlink r:id="rId12" w:history="1">
        <w:r w:rsidRPr="000952E1">
          <w:rPr>
            <w:rStyle w:val="Hyperlink"/>
            <w:lang w:val="en-US"/>
          </w:rPr>
          <w:t>www.fltri.lu</w:t>
        </w:r>
      </w:hyperlink>
    </w:p>
    <w:p w14:paraId="50989A98" w14:textId="6EAEA173" w:rsidR="00BD1C1E" w:rsidRDefault="00BD1C1E" w:rsidP="00122438">
      <w:pPr>
        <w:rPr>
          <w:b/>
          <w:lang w:val="en-US"/>
        </w:rPr>
      </w:pPr>
      <w:r w:rsidRPr="00BD1C1E">
        <w:rPr>
          <w:b/>
          <w:lang w:val="en-US"/>
        </w:rPr>
        <w:t xml:space="preserve">The competition takes place at the </w:t>
      </w:r>
      <w:r w:rsidR="00D45405">
        <w:rPr>
          <w:b/>
          <w:lang w:val="en-US"/>
        </w:rPr>
        <w:t xml:space="preserve">Arena of the </w:t>
      </w:r>
      <w:r w:rsidRPr="00BD1C1E">
        <w:rPr>
          <w:b/>
          <w:lang w:val="en-US"/>
        </w:rPr>
        <w:t>„Coque</w:t>
      </w:r>
      <w:r w:rsidR="001D5433">
        <w:rPr>
          <w:b/>
          <w:lang w:val="en-US"/>
        </w:rPr>
        <w:t>"</w:t>
      </w:r>
      <w:r>
        <w:rPr>
          <w:b/>
          <w:lang w:val="en-US"/>
        </w:rPr>
        <w:t xml:space="preserve"> Sports Center</w:t>
      </w:r>
      <w:r w:rsidR="00124B2A">
        <w:rPr>
          <w:b/>
          <w:lang w:val="en-US"/>
        </w:rPr>
        <w:t xml:space="preserve"> </w:t>
      </w:r>
      <w:r w:rsidR="00124B2A" w:rsidRPr="00124B2A">
        <w:rPr>
          <w:b/>
          <w:lang w:val="en-US"/>
        </w:rPr>
        <w:t>(</w:t>
      </w:r>
      <w:hyperlink r:id="rId13" w:history="1">
        <w:r w:rsidR="00124B2A" w:rsidRPr="00124B2A">
          <w:rPr>
            <w:rStyle w:val="Hyperlink"/>
            <w:b/>
            <w:lang w:val="en-US"/>
          </w:rPr>
          <w:t>www.coque.lu</w:t>
        </w:r>
      </w:hyperlink>
      <w:r w:rsidR="00124B2A" w:rsidRPr="00124B2A">
        <w:rPr>
          <w:b/>
          <w:lang w:val="en-US"/>
        </w:rPr>
        <w:t>).</w:t>
      </w:r>
      <w:r>
        <w:rPr>
          <w:b/>
          <w:lang w:val="en-US"/>
        </w:rPr>
        <w:t xml:space="preserve"> </w:t>
      </w:r>
    </w:p>
    <w:p w14:paraId="096F8EDE" w14:textId="77777777" w:rsidR="00BD1C1E" w:rsidRDefault="00BD1C1E" w:rsidP="00122438">
      <w:pPr>
        <w:rPr>
          <w:b/>
          <w:lang w:val="de-DE"/>
        </w:rPr>
      </w:pPr>
      <w:r w:rsidRPr="00BD1C1E">
        <w:rPr>
          <w:b/>
          <w:lang w:val="de-DE"/>
        </w:rPr>
        <w:t>A</w:t>
      </w:r>
      <w:r w:rsidR="00227E08">
        <w:rPr>
          <w:b/>
          <w:lang w:val="de-DE"/>
        </w:rPr>
        <w:t>d</w:t>
      </w:r>
      <w:r w:rsidRPr="00BD1C1E">
        <w:rPr>
          <w:b/>
          <w:lang w:val="de-DE"/>
        </w:rPr>
        <w:t>dress: 2, rue Léon Hengen L-1745 Luxembourg</w:t>
      </w:r>
    </w:p>
    <w:p w14:paraId="17C87F5E" w14:textId="77777777" w:rsidR="00A866CA" w:rsidRPr="00BD1C1E" w:rsidRDefault="00A866CA" w:rsidP="00122438">
      <w:pPr>
        <w:rPr>
          <w:b/>
          <w:lang w:val="de-DE"/>
        </w:rPr>
      </w:pPr>
    </w:p>
    <w:p w14:paraId="01CAECC7" w14:textId="77777777" w:rsidR="006D07EE" w:rsidRDefault="005D5F47" w:rsidP="006D07EE">
      <w:pPr>
        <w:pStyle w:val="berschrift1"/>
        <w:rPr>
          <w:lang w:val="en-GB"/>
        </w:rPr>
      </w:pPr>
      <w:bookmarkStart w:id="1" w:name="_Toc472021818"/>
      <w:r>
        <w:rPr>
          <w:lang w:val="en-GB"/>
        </w:rPr>
        <w:t>Definition of the competition</w:t>
      </w:r>
      <w:bookmarkEnd w:id="1"/>
    </w:p>
    <w:p w14:paraId="60EA4789" w14:textId="3C74ABB8" w:rsidR="005D5F47" w:rsidRDefault="005D5F47" w:rsidP="005D5F47">
      <w:pPr>
        <w:rPr>
          <w:lang w:val="en-GB"/>
        </w:rPr>
      </w:pPr>
      <w:r>
        <w:rPr>
          <w:lang w:val="en-GB"/>
        </w:rPr>
        <w:t xml:space="preserve">The </w:t>
      </w:r>
      <w:r w:rsidRPr="005D5F47">
        <w:rPr>
          <w:lang w:val="en-GB"/>
        </w:rPr>
        <w:t>« Indoor Aquathlon » is a competition</w:t>
      </w:r>
      <w:r>
        <w:rPr>
          <w:lang w:val="en-GB"/>
        </w:rPr>
        <w:t xml:space="preserve"> consisting </w:t>
      </w:r>
      <w:r w:rsidR="001B2DDD">
        <w:rPr>
          <w:lang w:val="en-GB"/>
        </w:rPr>
        <w:t>of</w:t>
      </w:r>
      <w:r>
        <w:rPr>
          <w:lang w:val="en-GB"/>
        </w:rPr>
        <w:t xml:space="preserve"> a swim followed by a run.</w:t>
      </w:r>
      <w:r w:rsidR="00A574FD">
        <w:rPr>
          <w:lang w:val="en-GB"/>
        </w:rPr>
        <w:t xml:space="preserve"> </w:t>
      </w:r>
      <w:r w:rsidR="001D5433">
        <w:rPr>
          <w:lang w:val="en-GB"/>
        </w:rPr>
        <w:t xml:space="preserve">World Triathlon </w:t>
      </w:r>
      <w:r w:rsidR="00BD1C1E">
        <w:rPr>
          <w:lang w:val="en-GB"/>
        </w:rPr>
        <w:t xml:space="preserve">Competition Rules are applied. </w:t>
      </w:r>
      <w:r w:rsidR="00A574FD">
        <w:rPr>
          <w:lang w:val="en-GB"/>
        </w:rPr>
        <w:t>An illustration of the pool is given in the appendix.</w:t>
      </w:r>
    </w:p>
    <w:p w14:paraId="16C74A49" w14:textId="77777777" w:rsidR="00CA3DC2" w:rsidRPr="00CA3DC2" w:rsidRDefault="00124B2A" w:rsidP="005D5F47">
      <w:pPr>
        <w:pStyle w:val="Listenabsatz"/>
        <w:numPr>
          <w:ilvl w:val="0"/>
          <w:numId w:val="7"/>
        </w:numPr>
        <w:rPr>
          <w:b/>
          <w:lang w:val="en-GB"/>
        </w:rPr>
      </w:pPr>
      <w:r w:rsidRPr="00124B2A">
        <w:rPr>
          <w:b/>
          <w:lang w:val="en-GB"/>
        </w:rPr>
        <w:t>Before the race</w:t>
      </w:r>
      <w:r>
        <w:rPr>
          <w:lang w:val="en-GB"/>
        </w:rPr>
        <w:t xml:space="preserve">: </w:t>
      </w:r>
    </w:p>
    <w:p w14:paraId="76799221" w14:textId="25A6A20B" w:rsidR="00CA3DC2" w:rsidRPr="00CA3DC2" w:rsidRDefault="00CA3DC2" w:rsidP="00CA3DC2">
      <w:pPr>
        <w:pStyle w:val="Listenabsatz"/>
        <w:numPr>
          <w:ilvl w:val="0"/>
          <w:numId w:val="12"/>
        </w:numPr>
        <w:rPr>
          <w:lang w:val="en-GB"/>
        </w:rPr>
      </w:pPr>
      <w:r w:rsidRPr="00CA3DC2">
        <w:rPr>
          <w:lang w:val="en-GB"/>
        </w:rPr>
        <w:t xml:space="preserve">Body marking of the </w:t>
      </w:r>
      <w:r w:rsidR="001D5433">
        <w:rPr>
          <w:lang w:val="en-GB"/>
        </w:rPr>
        <w:t>b</w:t>
      </w:r>
      <w:r w:rsidRPr="00CA3DC2">
        <w:rPr>
          <w:lang w:val="en-GB"/>
        </w:rPr>
        <w:t xml:space="preserve">ib </w:t>
      </w:r>
      <w:r w:rsidR="001D5433">
        <w:rPr>
          <w:lang w:val="en-GB"/>
        </w:rPr>
        <w:t>n</w:t>
      </w:r>
      <w:r w:rsidRPr="00CA3DC2">
        <w:rPr>
          <w:lang w:val="en-GB"/>
        </w:rPr>
        <w:t xml:space="preserve">umber has to be made </w:t>
      </w:r>
      <w:r>
        <w:rPr>
          <w:lang w:val="en-GB"/>
        </w:rPr>
        <w:t xml:space="preserve">on each arm </w:t>
      </w:r>
      <w:r w:rsidRPr="00CA3DC2">
        <w:rPr>
          <w:lang w:val="en-GB"/>
        </w:rPr>
        <w:t>at the registration.</w:t>
      </w:r>
    </w:p>
    <w:p w14:paraId="30E8045C" w14:textId="2F20E455" w:rsidR="00124B2A" w:rsidRDefault="00124B2A" w:rsidP="00CA3DC2">
      <w:pPr>
        <w:pStyle w:val="Listenabsatz"/>
        <w:numPr>
          <w:ilvl w:val="0"/>
          <w:numId w:val="12"/>
        </w:numPr>
        <w:rPr>
          <w:b/>
          <w:lang w:val="en-GB"/>
        </w:rPr>
      </w:pPr>
      <w:r>
        <w:rPr>
          <w:lang w:val="en-GB"/>
        </w:rPr>
        <w:t>Athle</w:t>
      </w:r>
      <w:r w:rsidR="00FF6413">
        <w:rPr>
          <w:lang w:val="en-GB"/>
        </w:rPr>
        <w:t>te</w:t>
      </w:r>
      <w:r>
        <w:rPr>
          <w:lang w:val="en-GB"/>
        </w:rPr>
        <w:t xml:space="preserve">s have to </w:t>
      </w:r>
      <w:r w:rsidR="00CA3DC2">
        <w:rPr>
          <w:lang w:val="en-GB"/>
        </w:rPr>
        <w:t>register</w:t>
      </w:r>
      <w:r>
        <w:rPr>
          <w:lang w:val="en-GB"/>
        </w:rPr>
        <w:t xml:space="preserve"> </w:t>
      </w:r>
      <w:r w:rsidR="00E658C4">
        <w:rPr>
          <w:lang w:val="en-GB"/>
        </w:rPr>
        <w:t>for each serie</w:t>
      </w:r>
      <w:r w:rsidR="00260A69">
        <w:rPr>
          <w:lang w:val="en-GB"/>
        </w:rPr>
        <w:t>s</w:t>
      </w:r>
      <w:r w:rsidR="00CA3DC2">
        <w:rPr>
          <w:lang w:val="en-GB"/>
        </w:rPr>
        <w:t xml:space="preserve"> separately </w:t>
      </w:r>
      <w:r>
        <w:rPr>
          <w:lang w:val="en-GB"/>
        </w:rPr>
        <w:t xml:space="preserve">at the </w:t>
      </w:r>
      <w:r w:rsidR="001D5433">
        <w:rPr>
          <w:lang w:val="en-GB"/>
        </w:rPr>
        <w:t>c</w:t>
      </w:r>
      <w:r w:rsidR="00FF6413">
        <w:rPr>
          <w:lang w:val="en-GB"/>
        </w:rPr>
        <w:t>heck-</w:t>
      </w:r>
      <w:r w:rsidR="001D5433">
        <w:rPr>
          <w:lang w:val="en-GB"/>
        </w:rPr>
        <w:t>i</w:t>
      </w:r>
      <w:r w:rsidR="00FF6413">
        <w:rPr>
          <w:lang w:val="en-GB"/>
        </w:rPr>
        <w:t>n</w:t>
      </w:r>
      <w:r>
        <w:rPr>
          <w:lang w:val="en-GB"/>
        </w:rPr>
        <w:t xml:space="preserve"> </w:t>
      </w:r>
      <w:r w:rsidR="001D5433">
        <w:rPr>
          <w:lang w:val="en-GB"/>
        </w:rPr>
        <w:t>z</w:t>
      </w:r>
      <w:r>
        <w:rPr>
          <w:lang w:val="en-GB"/>
        </w:rPr>
        <w:t xml:space="preserve">one 20min before </w:t>
      </w:r>
      <w:r w:rsidR="00CA3DC2">
        <w:rPr>
          <w:lang w:val="en-GB"/>
        </w:rPr>
        <w:t xml:space="preserve">each of </w:t>
      </w:r>
      <w:r>
        <w:rPr>
          <w:lang w:val="en-GB"/>
        </w:rPr>
        <w:t>their race</w:t>
      </w:r>
      <w:r w:rsidR="00CA3DC2">
        <w:rPr>
          <w:lang w:val="en-GB"/>
        </w:rPr>
        <w:t xml:space="preserve"> starts</w:t>
      </w:r>
      <w:r w:rsidR="00FF6413">
        <w:rPr>
          <w:lang w:val="en-GB"/>
        </w:rPr>
        <w:t xml:space="preserve">. The </w:t>
      </w:r>
      <w:r w:rsidR="001D5433">
        <w:rPr>
          <w:lang w:val="en-GB"/>
        </w:rPr>
        <w:t>c</w:t>
      </w:r>
      <w:r w:rsidR="00FF6413">
        <w:rPr>
          <w:lang w:val="en-GB"/>
        </w:rPr>
        <w:t>heck-</w:t>
      </w:r>
      <w:r w:rsidR="001D5433">
        <w:rPr>
          <w:lang w:val="en-GB"/>
        </w:rPr>
        <w:t>i</w:t>
      </w:r>
      <w:r w:rsidR="00FF6413">
        <w:rPr>
          <w:lang w:val="en-GB"/>
        </w:rPr>
        <w:t xml:space="preserve">n </w:t>
      </w:r>
      <w:r w:rsidR="001D5433">
        <w:rPr>
          <w:lang w:val="en-GB"/>
        </w:rPr>
        <w:t>z</w:t>
      </w:r>
      <w:r w:rsidR="00FF6413">
        <w:rPr>
          <w:lang w:val="en-GB"/>
        </w:rPr>
        <w:t xml:space="preserve">one </w:t>
      </w:r>
      <w:r>
        <w:rPr>
          <w:lang w:val="en-GB"/>
        </w:rPr>
        <w:t xml:space="preserve">is </w:t>
      </w:r>
      <w:r w:rsidR="007D5AE3">
        <w:rPr>
          <w:lang w:val="en-GB"/>
        </w:rPr>
        <w:t xml:space="preserve">in arena entrance </w:t>
      </w:r>
      <w:r w:rsidR="00FF6413">
        <w:rPr>
          <w:lang w:val="en-GB"/>
        </w:rPr>
        <w:t>marked by a panel</w:t>
      </w:r>
      <w:r>
        <w:rPr>
          <w:lang w:val="en-GB"/>
        </w:rPr>
        <w:t xml:space="preserve">. </w:t>
      </w:r>
      <w:r w:rsidRPr="00FF6413">
        <w:rPr>
          <w:b/>
          <w:lang w:val="en-GB"/>
        </w:rPr>
        <w:t>No athlete is allowed to go to the pool on his own</w:t>
      </w:r>
      <w:r w:rsidR="00FF6413" w:rsidRPr="00FF6413">
        <w:rPr>
          <w:b/>
          <w:lang w:val="en-GB"/>
        </w:rPr>
        <w:t>!</w:t>
      </w:r>
      <w:r>
        <w:rPr>
          <w:lang w:val="en-GB"/>
        </w:rPr>
        <w:t xml:space="preserve"> T</w:t>
      </w:r>
      <w:r w:rsidR="00FF6413">
        <w:rPr>
          <w:lang w:val="en-GB"/>
        </w:rPr>
        <w:t xml:space="preserve">o avoid any </w:t>
      </w:r>
      <w:r w:rsidR="0055371E">
        <w:rPr>
          <w:lang w:val="en-GB"/>
        </w:rPr>
        <w:t xml:space="preserve">accidents, </w:t>
      </w:r>
      <w:r w:rsidR="00FF6413">
        <w:rPr>
          <w:lang w:val="en-GB"/>
        </w:rPr>
        <w:t>crossing or blocking of athletes between the pool and the transition during their race, t</w:t>
      </w:r>
      <w:r>
        <w:rPr>
          <w:lang w:val="en-GB"/>
        </w:rPr>
        <w:t xml:space="preserve">he referee in charge of the </w:t>
      </w:r>
      <w:r w:rsidR="001D5433">
        <w:rPr>
          <w:lang w:val="en-GB"/>
        </w:rPr>
        <w:t>c</w:t>
      </w:r>
      <w:r w:rsidR="0055371E">
        <w:rPr>
          <w:lang w:val="en-GB"/>
        </w:rPr>
        <w:t>heck-</w:t>
      </w:r>
      <w:r w:rsidR="001D5433">
        <w:rPr>
          <w:lang w:val="en-GB"/>
        </w:rPr>
        <w:t>i</w:t>
      </w:r>
      <w:r w:rsidR="0055371E">
        <w:rPr>
          <w:lang w:val="en-GB"/>
        </w:rPr>
        <w:t>n</w:t>
      </w:r>
      <w:r>
        <w:rPr>
          <w:lang w:val="en-GB"/>
        </w:rPr>
        <w:t xml:space="preserve"> </w:t>
      </w:r>
      <w:r w:rsidR="001D5433">
        <w:rPr>
          <w:lang w:val="en-GB"/>
        </w:rPr>
        <w:t>z</w:t>
      </w:r>
      <w:r>
        <w:rPr>
          <w:lang w:val="en-GB"/>
        </w:rPr>
        <w:t xml:space="preserve">one will bring the </w:t>
      </w:r>
      <w:r w:rsidR="00FF6413">
        <w:rPr>
          <w:lang w:val="en-GB"/>
        </w:rPr>
        <w:t xml:space="preserve">group of </w:t>
      </w:r>
      <w:r>
        <w:rPr>
          <w:lang w:val="en-GB"/>
        </w:rPr>
        <w:t>athletes</w:t>
      </w:r>
      <w:r w:rsidR="00FF6413">
        <w:rPr>
          <w:lang w:val="en-GB"/>
        </w:rPr>
        <w:t xml:space="preserve"> (of the same serie</w:t>
      </w:r>
      <w:r w:rsidR="00260A69">
        <w:rPr>
          <w:lang w:val="en-GB"/>
        </w:rPr>
        <w:t>s</w:t>
      </w:r>
      <w:r w:rsidR="00FF6413">
        <w:rPr>
          <w:lang w:val="en-GB"/>
        </w:rPr>
        <w:t>)</w:t>
      </w:r>
      <w:r>
        <w:rPr>
          <w:lang w:val="en-GB"/>
        </w:rPr>
        <w:t xml:space="preserve"> to the pool as soon as the swim of the previous race is </w:t>
      </w:r>
      <w:r w:rsidR="00FF6413">
        <w:rPr>
          <w:lang w:val="en-GB"/>
        </w:rPr>
        <w:t xml:space="preserve">done. This is also to avoid wrong signals of the timing chips. </w:t>
      </w:r>
      <w:r w:rsidR="001D5433">
        <w:rPr>
          <w:b/>
          <w:lang w:val="en-GB"/>
        </w:rPr>
        <w:t>Disrespecting</w:t>
      </w:r>
      <w:r w:rsidR="00FF6413" w:rsidRPr="00FF6413">
        <w:rPr>
          <w:b/>
          <w:lang w:val="en-GB"/>
        </w:rPr>
        <w:t xml:space="preserve"> this procedure can lead to a time penalty or DSQ.</w:t>
      </w:r>
    </w:p>
    <w:p w14:paraId="4FFC0760" w14:textId="77777777" w:rsidR="00BB40F5" w:rsidRPr="00FF6413" w:rsidRDefault="00BB40F5" w:rsidP="00CA3DC2">
      <w:pPr>
        <w:pStyle w:val="Listenabsatz"/>
        <w:numPr>
          <w:ilvl w:val="0"/>
          <w:numId w:val="12"/>
        </w:numPr>
        <w:rPr>
          <w:b/>
          <w:lang w:val="en-GB"/>
        </w:rPr>
      </w:pPr>
      <w:r>
        <w:rPr>
          <w:b/>
          <w:lang w:val="en-GB"/>
        </w:rPr>
        <w:t xml:space="preserve">A </w:t>
      </w:r>
      <w:r w:rsidR="006164E2">
        <w:rPr>
          <w:b/>
          <w:lang w:val="en-GB"/>
        </w:rPr>
        <w:t>mandatory b</w:t>
      </w:r>
      <w:r w:rsidR="007D5AE3">
        <w:rPr>
          <w:b/>
          <w:lang w:val="en-GB"/>
        </w:rPr>
        <w:t>riefing is given at the briefing z</w:t>
      </w:r>
      <w:r>
        <w:rPr>
          <w:b/>
          <w:lang w:val="en-GB"/>
        </w:rPr>
        <w:t>one.</w:t>
      </w:r>
    </w:p>
    <w:p w14:paraId="12B3D26F" w14:textId="77777777" w:rsidR="005D5F47" w:rsidRDefault="005D5F47" w:rsidP="005D5F47">
      <w:pPr>
        <w:pStyle w:val="Listenabsatz"/>
        <w:numPr>
          <w:ilvl w:val="0"/>
          <w:numId w:val="7"/>
        </w:numPr>
        <w:rPr>
          <w:lang w:val="en-GB"/>
        </w:rPr>
      </w:pPr>
      <w:r w:rsidRPr="005D5F47">
        <w:rPr>
          <w:lang w:val="en-GB"/>
        </w:rPr>
        <w:t xml:space="preserve">The </w:t>
      </w:r>
      <w:r w:rsidRPr="00D91B9B">
        <w:rPr>
          <w:b/>
          <w:lang w:val="en-GB"/>
        </w:rPr>
        <w:t>swim</w:t>
      </w:r>
      <w:r w:rsidRPr="005D5F47">
        <w:rPr>
          <w:lang w:val="en-GB"/>
        </w:rPr>
        <w:t>: pool length of 50m and 6 lanes</w:t>
      </w:r>
      <w:r>
        <w:rPr>
          <w:lang w:val="en-GB"/>
        </w:rPr>
        <w:t>.</w:t>
      </w:r>
    </w:p>
    <w:p w14:paraId="179C96A9" w14:textId="77777777" w:rsidR="00124B2A" w:rsidRPr="00124B2A" w:rsidRDefault="00124B2A" w:rsidP="00124B2A">
      <w:pPr>
        <w:pStyle w:val="Listenabsatz"/>
        <w:numPr>
          <w:ilvl w:val="0"/>
          <w:numId w:val="11"/>
        </w:numPr>
        <w:rPr>
          <w:lang w:val="en-US"/>
        </w:rPr>
      </w:pPr>
      <w:r w:rsidRPr="00124B2A">
        <w:rPr>
          <w:lang w:val="en-US"/>
        </w:rPr>
        <w:t>Wearing a swim cap is mandatory for all athletes.</w:t>
      </w:r>
    </w:p>
    <w:p w14:paraId="6D4C9CEB" w14:textId="77777777" w:rsidR="00A574FD" w:rsidRDefault="00A574FD" w:rsidP="00A574FD">
      <w:pPr>
        <w:pStyle w:val="Listenabsatz"/>
        <w:numPr>
          <w:ilvl w:val="1"/>
          <w:numId w:val="7"/>
        </w:numPr>
        <w:rPr>
          <w:lang w:val="en-GB"/>
        </w:rPr>
      </w:pPr>
      <w:r>
        <w:rPr>
          <w:lang w:val="en-GB"/>
        </w:rPr>
        <w:t xml:space="preserve">Start side: </w:t>
      </w:r>
    </w:p>
    <w:p w14:paraId="2F2CE72C" w14:textId="77777777" w:rsidR="00A807E5" w:rsidRDefault="00A807E5" w:rsidP="00A574FD">
      <w:pPr>
        <w:pStyle w:val="Listenabsatz"/>
        <w:numPr>
          <w:ilvl w:val="2"/>
          <w:numId w:val="7"/>
        </w:numPr>
        <w:rPr>
          <w:lang w:val="en-GB"/>
        </w:rPr>
      </w:pPr>
      <w:r w:rsidRPr="00100BE3">
        <w:rPr>
          <w:lang w:val="en-US"/>
        </w:rPr>
        <w:t>Age Group</w:t>
      </w:r>
      <w:r>
        <w:rPr>
          <w:lang w:val="en-US"/>
        </w:rPr>
        <w:t>er</w:t>
      </w:r>
      <w:r w:rsidRPr="00100BE3">
        <w:rPr>
          <w:lang w:val="en-US"/>
        </w:rPr>
        <w:t>, Junior</w:t>
      </w:r>
      <w:r w:rsidR="00DD665C">
        <w:rPr>
          <w:lang w:val="en-US"/>
        </w:rPr>
        <w:t xml:space="preserve">, Youth </w:t>
      </w:r>
      <w:r w:rsidR="00DD665C" w:rsidRPr="00951350">
        <w:rPr>
          <w:lang w:val="en-US"/>
        </w:rPr>
        <w:t>A</w:t>
      </w:r>
      <w:r w:rsidR="00951350" w:rsidRPr="00951350">
        <w:rPr>
          <w:lang w:val="en-US"/>
        </w:rPr>
        <w:t>/B</w:t>
      </w:r>
      <w:r w:rsidRPr="00E81157">
        <w:rPr>
          <w:lang w:val="en-GB"/>
        </w:rPr>
        <w:t xml:space="preserve"> (250m)</w:t>
      </w:r>
      <w:r>
        <w:rPr>
          <w:lang w:val="en-GB"/>
        </w:rPr>
        <w:t xml:space="preserve"> </w:t>
      </w:r>
      <w:r w:rsidRPr="00E81157">
        <w:rPr>
          <w:lang w:val="en-GB"/>
        </w:rPr>
        <w:t xml:space="preserve">will start </w:t>
      </w:r>
      <w:r>
        <w:rPr>
          <w:lang w:val="en-GB"/>
        </w:rPr>
        <w:t>on</w:t>
      </w:r>
      <w:r w:rsidRPr="00E81157">
        <w:rPr>
          <w:lang w:val="en-GB"/>
        </w:rPr>
        <w:t xml:space="preserve"> </w:t>
      </w:r>
      <w:r w:rsidRPr="00E81157">
        <w:rPr>
          <w:u w:val="single"/>
          <w:lang w:val="en-GB"/>
        </w:rPr>
        <w:t>side B</w:t>
      </w:r>
      <w:r w:rsidRPr="00E81157">
        <w:rPr>
          <w:lang w:val="en-GB"/>
        </w:rPr>
        <w:t xml:space="preserve"> of the pool</w:t>
      </w:r>
      <w:r>
        <w:rPr>
          <w:lang w:val="en-GB"/>
        </w:rPr>
        <w:t>.</w:t>
      </w:r>
    </w:p>
    <w:p w14:paraId="68AD49F0" w14:textId="77777777" w:rsidR="00A807E5" w:rsidRPr="00E81157" w:rsidRDefault="00A807E5" w:rsidP="00A574FD">
      <w:pPr>
        <w:pStyle w:val="Listenabsatz"/>
        <w:numPr>
          <w:ilvl w:val="2"/>
          <w:numId w:val="7"/>
        </w:numPr>
        <w:rPr>
          <w:lang w:val="en-GB"/>
        </w:rPr>
      </w:pPr>
      <w:r>
        <w:rPr>
          <w:lang w:val="en-GB"/>
        </w:rPr>
        <w:t>Kids A/B</w:t>
      </w:r>
      <w:r w:rsidRPr="00E81157">
        <w:rPr>
          <w:lang w:val="en-GB"/>
        </w:rPr>
        <w:t xml:space="preserve"> (50m) will start </w:t>
      </w:r>
      <w:r>
        <w:rPr>
          <w:lang w:val="en-GB"/>
        </w:rPr>
        <w:t>on</w:t>
      </w:r>
      <w:r w:rsidRPr="00E81157">
        <w:rPr>
          <w:lang w:val="en-GB"/>
        </w:rPr>
        <w:t xml:space="preserve"> </w:t>
      </w:r>
      <w:r w:rsidRPr="00E81157">
        <w:rPr>
          <w:u w:val="single"/>
          <w:lang w:val="en-GB"/>
        </w:rPr>
        <w:t>side B</w:t>
      </w:r>
      <w:r w:rsidRPr="00E81157">
        <w:rPr>
          <w:lang w:val="en-GB"/>
        </w:rPr>
        <w:t xml:space="preserve"> of the pool</w:t>
      </w:r>
      <w:r>
        <w:rPr>
          <w:lang w:val="en-GB"/>
        </w:rPr>
        <w:t>.</w:t>
      </w:r>
    </w:p>
    <w:p w14:paraId="5AFA7CEA" w14:textId="77777777" w:rsidR="00A807E5" w:rsidRDefault="00A807E5" w:rsidP="00A574FD">
      <w:pPr>
        <w:pStyle w:val="Listenabsatz"/>
        <w:numPr>
          <w:ilvl w:val="2"/>
          <w:numId w:val="7"/>
        </w:numPr>
        <w:rPr>
          <w:lang w:val="en-GB"/>
        </w:rPr>
      </w:pPr>
      <w:r>
        <w:rPr>
          <w:lang w:val="en-GB"/>
        </w:rPr>
        <w:t>Youth C (100m) will start on</w:t>
      </w:r>
      <w:r w:rsidRPr="00E81157">
        <w:rPr>
          <w:lang w:val="en-GB"/>
        </w:rPr>
        <w:t xml:space="preserve"> </w:t>
      </w:r>
      <w:r w:rsidRPr="00E81157">
        <w:rPr>
          <w:u w:val="single"/>
          <w:lang w:val="en-GB"/>
        </w:rPr>
        <w:t>side A</w:t>
      </w:r>
      <w:r w:rsidRPr="00E81157">
        <w:rPr>
          <w:lang w:val="en-GB"/>
        </w:rPr>
        <w:t xml:space="preserve"> of the pool</w:t>
      </w:r>
      <w:r>
        <w:rPr>
          <w:lang w:val="en-GB"/>
        </w:rPr>
        <w:t>.</w:t>
      </w:r>
    </w:p>
    <w:p w14:paraId="5696F918" w14:textId="77777777" w:rsidR="00A574FD" w:rsidRDefault="00A574FD" w:rsidP="00A574FD">
      <w:pPr>
        <w:pStyle w:val="Listenabsatz"/>
        <w:numPr>
          <w:ilvl w:val="1"/>
          <w:numId w:val="7"/>
        </w:numPr>
        <w:rPr>
          <w:lang w:val="en-GB"/>
        </w:rPr>
      </w:pPr>
      <w:r>
        <w:rPr>
          <w:lang w:val="en-GB"/>
        </w:rPr>
        <w:t>Lane attribution:</w:t>
      </w:r>
    </w:p>
    <w:p w14:paraId="78DEF09F" w14:textId="77777777" w:rsidR="00A574FD" w:rsidRDefault="00A574FD" w:rsidP="00A574FD">
      <w:pPr>
        <w:pStyle w:val="Listenabsatz"/>
        <w:numPr>
          <w:ilvl w:val="2"/>
          <w:numId w:val="7"/>
        </w:numPr>
        <w:rPr>
          <w:lang w:val="en-GB"/>
        </w:rPr>
      </w:pPr>
      <w:r w:rsidRPr="00A574FD">
        <w:rPr>
          <w:lang w:val="en-GB"/>
        </w:rPr>
        <w:t>For all races except Kids A/B: 2</w:t>
      </w:r>
      <w:r w:rsidR="006B63DD">
        <w:rPr>
          <w:lang w:val="en-GB"/>
        </w:rPr>
        <w:t xml:space="preserve"> or 3</w:t>
      </w:r>
      <w:r w:rsidRPr="00A574FD">
        <w:rPr>
          <w:lang w:val="en-GB"/>
        </w:rPr>
        <w:t xml:space="preserve"> athletes per lane</w:t>
      </w:r>
      <w:r>
        <w:rPr>
          <w:lang w:val="en-GB"/>
        </w:rPr>
        <w:t>.</w:t>
      </w:r>
    </w:p>
    <w:p w14:paraId="1BC1FAFA" w14:textId="0B1F2697" w:rsidR="00CF41BA" w:rsidRPr="008824B5" w:rsidRDefault="00CF41BA" w:rsidP="00B76FA5">
      <w:pPr>
        <w:pStyle w:val="Listenabsatz"/>
        <w:numPr>
          <w:ilvl w:val="2"/>
          <w:numId w:val="7"/>
        </w:numPr>
        <w:rPr>
          <w:lang w:val="en-GB"/>
        </w:rPr>
      </w:pPr>
      <w:r w:rsidRPr="008824B5">
        <w:rPr>
          <w:lang w:val="en-GB"/>
        </w:rPr>
        <w:t>S</w:t>
      </w:r>
      <w:r w:rsidR="0034648B" w:rsidRPr="008824B5">
        <w:rPr>
          <w:lang w:val="en-GB"/>
        </w:rPr>
        <w:t>e</w:t>
      </w:r>
      <w:r w:rsidRPr="008824B5">
        <w:rPr>
          <w:lang w:val="en-GB"/>
        </w:rPr>
        <w:t xml:space="preserve">ries </w:t>
      </w:r>
      <w:r w:rsidR="0034648B" w:rsidRPr="008824B5">
        <w:rPr>
          <w:lang w:val="en-GB"/>
        </w:rPr>
        <w:t xml:space="preserve">men and </w:t>
      </w:r>
      <w:r w:rsidR="00C86568" w:rsidRPr="008824B5">
        <w:rPr>
          <w:lang w:val="en-GB"/>
        </w:rPr>
        <w:t>women:</w:t>
      </w:r>
      <w:r w:rsidRPr="008824B5">
        <w:rPr>
          <w:lang w:val="en-GB"/>
        </w:rPr>
        <w:t xml:space="preserve"> </w:t>
      </w:r>
      <w:r w:rsidR="0034648B" w:rsidRPr="008824B5">
        <w:rPr>
          <w:lang w:val="en-GB"/>
        </w:rPr>
        <w:t>starting position will be attributed by the starter by drawing</w:t>
      </w:r>
    </w:p>
    <w:p w14:paraId="7BC5FBFE" w14:textId="581A255E" w:rsidR="00B76FA5" w:rsidRPr="008824B5" w:rsidRDefault="00C86568" w:rsidP="00B76FA5">
      <w:pPr>
        <w:pStyle w:val="Listenabsatz"/>
        <w:numPr>
          <w:ilvl w:val="2"/>
          <w:numId w:val="7"/>
        </w:numPr>
        <w:rPr>
          <w:lang w:val="en-GB"/>
        </w:rPr>
      </w:pPr>
      <w:r>
        <w:rPr>
          <w:lang w:val="en-GB"/>
        </w:rPr>
        <w:t>Quarterfinal, s</w:t>
      </w:r>
      <w:r w:rsidR="0034648B" w:rsidRPr="008824B5">
        <w:rPr>
          <w:lang w:val="en-GB"/>
        </w:rPr>
        <w:t>emi-final and final men</w:t>
      </w:r>
      <w:r w:rsidR="008824B5" w:rsidRPr="008824B5">
        <w:rPr>
          <w:lang w:val="en-GB"/>
        </w:rPr>
        <w:t xml:space="preserve"> and </w:t>
      </w:r>
      <w:r w:rsidRPr="008824B5">
        <w:rPr>
          <w:lang w:val="en-GB"/>
        </w:rPr>
        <w:t>women:</w:t>
      </w:r>
      <w:r w:rsidR="00B76FA5" w:rsidRPr="008824B5">
        <w:rPr>
          <w:lang w:val="en-GB"/>
        </w:rPr>
        <w:t xml:space="preserve"> </w:t>
      </w:r>
      <w:r w:rsidR="0034648B" w:rsidRPr="008824B5">
        <w:rPr>
          <w:lang w:val="en-GB"/>
        </w:rPr>
        <w:t xml:space="preserve">starting position will be attributed </w:t>
      </w:r>
      <w:r w:rsidR="008824B5" w:rsidRPr="008824B5">
        <w:rPr>
          <w:lang w:val="en-GB"/>
        </w:rPr>
        <w:t>depending of the previous race ranking</w:t>
      </w:r>
    </w:p>
    <w:p w14:paraId="756141CC" w14:textId="34B00B62" w:rsidR="001D5433" w:rsidRDefault="001D5433">
      <w:pPr>
        <w:spacing w:after="0"/>
        <w:jc w:val="left"/>
        <w:rPr>
          <w:lang w:val="en-GB"/>
        </w:rPr>
      </w:pPr>
      <w:r>
        <w:rPr>
          <w:lang w:val="en-GB"/>
        </w:rPr>
        <w:br w:type="page"/>
      </w:r>
    </w:p>
    <w:p w14:paraId="66DD69FD" w14:textId="77777777" w:rsidR="00D91B9B" w:rsidRDefault="00D91B9B" w:rsidP="00D91B9B">
      <w:pPr>
        <w:pStyle w:val="Listenabsatz"/>
        <w:numPr>
          <w:ilvl w:val="0"/>
          <w:numId w:val="7"/>
        </w:numPr>
        <w:rPr>
          <w:lang w:val="en-GB"/>
        </w:rPr>
      </w:pPr>
      <w:r>
        <w:rPr>
          <w:lang w:val="en-GB"/>
        </w:rPr>
        <w:lastRenderedPageBreak/>
        <w:t xml:space="preserve">The </w:t>
      </w:r>
      <w:r w:rsidRPr="00D91B9B">
        <w:rPr>
          <w:b/>
          <w:lang w:val="en-GB"/>
        </w:rPr>
        <w:t>transition</w:t>
      </w:r>
      <w:r>
        <w:rPr>
          <w:lang w:val="en-GB"/>
        </w:rPr>
        <w:t>:</w:t>
      </w:r>
    </w:p>
    <w:p w14:paraId="5737FD21" w14:textId="77777777" w:rsidR="00124B2A" w:rsidRPr="00124B2A" w:rsidRDefault="00124B2A" w:rsidP="00D91B9B">
      <w:pPr>
        <w:pStyle w:val="Listenabsatz"/>
        <w:numPr>
          <w:ilvl w:val="1"/>
          <w:numId w:val="7"/>
        </w:numPr>
        <w:rPr>
          <w:b/>
          <w:lang w:val="en-GB"/>
        </w:rPr>
      </w:pPr>
      <w:r>
        <w:rPr>
          <w:b/>
          <w:lang w:val="en-GB"/>
        </w:rPr>
        <w:t>ONLY athletes are allowed to enter the transition zone!</w:t>
      </w:r>
    </w:p>
    <w:p w14:paraId="19F6BC3F" w14:textId="77777777" w:rsidR="00D91B9B" w:rsidRDefault="00D91B9B" w:rsidP="00D91B9B">
      <w:pPr>
        <w:pStyle w:val="Listenabsatz"/>
        <w:numPr>
          <w:ilvl w:val="1"/>
          <w:numId w:val="7"/>
        </w:numPr>
        <w:rPr>
          <w:b/>
          <w:lang w:val="en-GB"/>
        </w:rPr>
      </w:pPr>
      <w:r>
        <w:rPr>
          <w:lang w:val="en-GB"/>
        </w:rPr>
        <w:t>A</w:t>
      </w:r>
      <w:r w:rsidR="009606F0">
        <w:rPr>
          <w:lang w:val="en-GB"/>
        </w:rPr>
        <w:t>fter the swim a</w:t>
      </w:r>
      <w:r>
        <w:rPr>
          <w:lang w:val="en-GB"/>
        </w:rPr>
        <w:t xml:space="preserve">ll items </w:t>
      </w:r>
      <w:r w:rsidR="009606F0">
        <w:rPr>
          <w:lang w:val="en-GB"/>
        </w:rPr>
        <w:t>of the athlete</w:t>
      </w:r>
      <w:r>
        <w:rPr>
          <w:lang w:val="en-GB"/>
        </w:rPr>
        <w:t xml:space="preserve"> have to be put into the </w:t>
      </w:r>
      <w:r w:rsidR="009606F0">
        <w:rPr>
          <w:lang w:val="en-GB"/>
        </w:rPr>
        <w:t>transition</w:t>
      </w:r>
      <w:r>
        <w:rPr>
          <w:lang w:val="en-GB"/>
        </w:rPr>
        <w:t xml:space="preserve"> bag.</w:t>
      </w:r>
      <w:r w:rsidR="008246AA">
        <w:rPr>
          <w:lang w:val="en-GB"/>
        </w:rPr>
        <w:t xml:space="preserve"> No item h</w:t>
      </w:r>
      <w:r w:rsidR="00E1034A">
        <w:rPr>
          <w:lang w:val="en-GB"/>
        </w:rPr>
        <w:t>as to be left at the transition!</w:t>
      </w:r>
      <w:r>
        <w:rPr>
          <w:lang w:val="en-GB"/>
        </w:rPr>
        <w:t xml:space="preserve"> The bag has to be put </w:t>
      </w:r>
      <w:r w:rsidR="00E1034A">
        <w:rPr>
          <w:lang w:val="en-GB"/>
        </w:rPr>
        <w:t xml:space="preserve">down </w:t>
      </w:r>
      <w:r>
        <w:rPr>
          <w:lang w:val="en-GB"/>
        </w:rPr>
        <w:t>in the drop-off zone</w:t>
      </w:r>
      <w:r w:rsidR="009606F0">
        <w:rPr>
          <w:lang w:val="en-GB"/>
        </w:rPr>
        <w:t xml:space="preserve"> at the beginning of the run</w:t>
      </w:r>
      <w:r w:rsidR="00227E08">
        <w:rPr>
          <w:lang w:val="en-GB"/>
        </w:rPr>
        <w:t>. Failure to comply with</w:t>
      </w:r>
      <w:r>
        <w:rPr>
          <w:lang w:val="en-GB"/>
        </w:rPr>
        <w:t xml:space="preserve"> this rule will result in a 10 second time penalty.</w:t>
      </w:r>
      <w:r w:rsidR="009606F0">
        <w:rPr>
          <w:lang w:val="en-GB"/>
        </w:rPr>
        <w:t xml:space="preserve"> </w:t>
      </w:r>
    </w:p>
    <w:p w14:paraId="29A08DE3" w14:textId="7CC65D10" w:rsidR="008246AA" w:rsidRPr="008246AA" w:rsidRDefault="008246AA" w:rsidP="006A590B">
      <w:pPr>
        <w:pStyle w:val="Listenabsatz"/>
        <w:numPr>
          <w:ilvl w:val="1"/>
          <w:numId w:val="7"/>
        </w:numPr>
        <w:rPr>
          <w:lang w:val="en-GB"/>
        </w:rPr>
      </w:pPr>
      <w:r w:rsidRPr="008246AA">
        <w:rPr>
          <w:lang w:val="en-GB"/>
        </w:rPr>
        <w:t>The use of the official transition bag, given at the registration, is mandatory</w:t>
      </w:r>
      <w:r>
        <w:rPr>
          <w:lang w:val="en-GB"/>
        </w:rPr>
        <w:t xml:space="preserve"> for all athletes, except Kids A/B</w:t>
      </w:r>
      <w:r w:rsidRPr="008246AA">
        <w:rPr>
          <w:lang w:val="en-GB"/>
        </w:rPr>
        <w:t>!</w:t>
      </w:r>
      <w:r w:rsidR="00E1034A">
        <w:rPr>
          <w:lang w:val="en-GB"/>
        </w:rPr>
        <w:t xml:space="preserve"> The transition bag</w:t>
      </w:r>
      <w:r w:rsidR="007D5AE3">
        <w:rPr>
          <w:lang w:val="en-GB"/>
        </w:rPr>
        <w:t xml:space="preserve">s can be picked up at the </w:t>
      </w:r>
      <w:r w:rsidR="001D5433">
        <w:rPr>
          <w:lang w:val="en-GB"/>
        </w:rPr>
        <w:t xml:space="preserve">pick-up one </w:t>
      </w:r>
      <w:r w:rsidR="00E1034A">
        <w:rPr>
          <w:lang w:val="en-GB"/>
        </w:rPr>
        <w:t xml:space="preserve">immediately after each race. </w:t>
      </w:r>
      <w:r w:rsidR="00E1034A" w:rsidRPr="00E1034A">
        <w:rPr>
          <w:lang w:val="en-GB"/>
        </w:rPr>
        <w:t xml:space="preserve">Athletes have to show their </w:t>
      </w:r>
      <w:r w:rsidR="001D5433">
        <w:rPr>
          <w:lang w:val="en-GB"/>
        </w:rPr>
        <w:t>b</w:t>
      </w:r>
      <w:r w:rsidR="001D5433" w:rsidRPr="00E1034A">
        <w:rPr>
          <w:lang w:val="en-GB"/>
        </w:rPr>
        <w:t xml:space="preserve">ib </w:t>
      </w:r>
      <w:r w:rsidR="001D5433">
        <w:rPr>
          <w:lang w:val="en-GB"/>
        </w:rPr>
        <w:t>n</w:t>
      </w:r>
      <w:r w:rsidR="00E1034A" w:rsidRPr="00E1034A">
        <w:rPr>
          <w:lang w:val="en-GB"/>
        </w:rPr>
        <w:t>umber to get their bag.</w:t>
      </w:r>
      <w:r w:rsidR="00E1034A">
        <w:rPr>
          <w:lang w:val="en-GB"/>
        </w:rPr>
        <w:t xml:space="preserve"> </w:t>
      </w:r>
      <w:r w:rsidR="00E1034A" w:rsidRPr="009606F0">
        <w:rPr>
          <w:b/>
          <w:lang w:val="en-GB"/>
        </w:rPr>
        <w:t>30 minutes after the fin</w:t>
      </w:r>
      <w:r w:rsidR="007D5AE3">
        <w:rPr>
          <w:b/>
          <w:lang w:val="en-GB"/>
        </w:rPr>
        <w:t xml:space="preserve">ish of the last race, the </w:t>
      </w:r>
      <w:r w:rsidR="001D5433">
        <w:rPr>
          <w:b/>
          <w:lang w:val="en-GB"/>
        </w:rPr>
        <w:t>p</w:t>
      </w:r>
      <w:r w:rsidR="007D5AE3">
        <w:rPr>
          <w:b/>
          <w:lang w:val="en-GB"/>
        </w:rPr>
        <w:t>ick-u</w:t>
      </w:r>
      <w:r w:rsidR="007D5AE3" w:rsidRPr="009606F0">
        <w:rPr>
          <w:b/>
          <w:lang w:val="en-GB"/>
        </w:rPr>
        <w:t>p</w:t>
      </w:r>
      <w:r w:rsidR="00E1034A" w:rsidRPr="009606F0">
        <w:rPr>
          <w:b/>
          <w:lang w:val="en-GB"/>
        </w:rPr>
        <w:t xml:space="preserve"> </w:t>
      </w:r>
      <w:r w:rsidR="001D5433">
        <w:rPr>
          <w:b/>
          <w:lang w:val="en-GB"/>
        </w:rPr>
        <w:t>z</w:t>
      </w:r>
      <w:r w:rsidR="00E1034A" w:rsidRPr="009606F0">
        <w:rPr>
          <w:b/>
          <w:lang w:val="en-GB"/>
        </w:rPr>
        <w:t>one will be closed.</w:t>
      </w:r>
      <w:r w:rsidR="00E1034A">
        <w:rPr>
          <w:b/>
          <w:lang w:val="en-GB"/>
        </w:rPr>
        <w:t xml:space="preserve"> </w:t>
      </w:r>
    </w:p>
    <w:p w14:paraId="0F6FFE82" w14:textId="77777777" w:rsidR="005D5F47" w:rsidRDefault="005D5F47" w:rsidP="005D5F47">
      <w:pPr>
        <w:pStyle w:val="Listenabsatz"/>
        <w:numPr>
          <w:ilvl w:val="0"/>
          <w:numId w:val="7"/>
        </w:numPr>
        <w:rPr>
          <w:lang w:val="en-US"/>
        </w:rPr>
      </w:pPr>
      <w:r w:rsidRPr="005D5F47">
        <w:rPr>
          <w:lang w:val="en-US"/>
        </w:rPr>
        <w:t xml:space="preserve">The </w:t>
      </w:r>
      <w:r w:rsidRPr="00D91B9B">
        <w:rPr>
          <w:b/>
          <w:lang w:val="en-US"/>
        </w:rPr>
        <w:t>run</w:t>
      </w:r>
      <w:r w:rsidRPr="005D5F47">
        <w:rPr>
          <w:lang w:val="en-US"/>
        </w:rPr>
        <w:t>: 200m from the pool to the arena and</w:t>
      </w:r>
      <w:r w:rsidR="001B2DDD">
        <w:rPr>
          <w:lang w:val="en-US"/>
        </w:rPr>
        <w:t xml:space="preserve"> around the indoor</w:t>
      </w:r>
      <w:r w:rsidRPr="005D5F47">
        <w:rPr>
          <w:lang w:val="en-US"/>
        </w:rPr>
        <w:t xml:space="preserve"> </w:t>
      </w:r>
      <w:r w:rsidR="001B2DDD">
        <w:rPr>
          <w:lang w:val="en-US"/>
        </w:rPr>
        <w:t>track</w:t>
      </w:r>
      <w:r w:rsidRPr="005D5F47">
        <w:rPr>
          <w:lang w:val="en-US"/>
        </w:rPr>
        <w:t xml:space="preserve"> of 200m</w:t>
      </w:r>
      <w:r w:rsidR="00A574FD">
        <w:rPr>
          <w:lang w:val="en-US"/>
        </w:rPr>
        <w:t>:</w:t>
      </w:r>
    </w:p>
    <w:p w14:paraId="568367D0" w14:textId="77777777" w:rsidR="00A574FD" w:rsidRDefault="00A574FD" w:rsidP="00A574FD">
      <w:pPr>
        <w:pStyle w:val="Listenabsatz"/>
        <w:numPr>
          <w:ilvl w:val="1"/>
          <w:numId w:val="7"/>
        </w:numPr>
        <w:rPr>
          <w:lang w:val="en-US"/>
        </w:rPr>
      </w:pPr>
      <w:r>
        <w:rPr>
          <w:lang w:val="en-US"/>
        </w:rPr>
        <w:t>The run from the pool exit to the 1</w:t>
      </w:r>
      <w:r w:rsidRPr="00A574FD">
        <w:rPr>
          <w:vertAlign w:val="superscript"/>
          <w:lang w:val="en-US"/>
        </w:rPr>
        <w:t>st</w:t>
      </w:r>
      <w:r>
        <w:rPr>
          <w:lang w:val="en-US"/>
        </w:rPr>
        <w:t xml:space="preserve"> crossing of the finish line (including transition zone) is counted as 200m.</w:t>
      </w:r>
    </w:p>
    <w:p w14:paraId="0A32854F" w14:textId="77777777" w:rsidR="00A574FD" w:rsidRDefault="00A574FD" w:rsidP="00A574FD">
      <w:pPr>
        <w:pStyle w:val="Listenabsatz"/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Each lap on the </w:t>
      </w:r>
      <w:r w:rsidR="001B2DDD">
        <w:rPr>
          <w:lang w:val="en-US"/>
        </w:rPr>
        <w:t>indoor track</w:t>
      </w:r>
      <w:r>
        <w:rPr>
          <w:lang w:val="en-US"/>
        </w:rPr>
        <w:t xml:space="preserve"> will count as 200m.</w:t>
      </w:r>
    </w:p>
    <w:p w14:paraId="4F30ED02" w14:textId="77777777" w:rsidR="00D91B9B" w:rsidRDefault="00D91B9B" w:rsidP="00A574FD">
      <w:pPr>
        <w:pStyle w:val="Listenabsatz"/>
        <w:numPr>
          <w:ilvl w:val="1"/>
          <w:numId w:val="7"/>
        </w:numPr>
        <w:rPr>
          <w:lang w:val="en-US"/>
        </w:rPr>
      </w:pPr>
      <w:r>
        <w:rPr>
          <w:lang w:val="en-US"/>
        </w:rPr>
        <w:t>Wearing shoes i</w:t>
      </w:r>
      <w:r w:rsidR="00260A69">
        <w:rPr>
          <w:lang w:val="en-US"/>
        </w:rPr>
        <w:t>s</w:t>
      </w:r>
      <w:r>
        <w:rPr>
          <w:lang w:val="en-US"/>
        </w:rPr>
        <w:t xml:space="preserve"> mandatory for Kids A/B and Youth C athletes.</w:t>
      </w:r>
    </w:p>
    <w:p w14:paraId="020A4E30" w14:textId="04EF8CB0" w:rsidR="00A866CA" w:rsidRPr="006A590B" w:rsidRDefault="00124B2A" w:rsidP="006A590B">
      <w:pPr>
        <w:pStyle w:val="Listenabsatz"/>
        <w:numPr>
          <w:ilvl w:val="1"/>
          <w:numId w:val="7"/>
        </w:numPr>
        <w:rPr>
          <w:lang w:val="en-US"/>
        </w:rPr>
      </w:pPr>
      <w:r w:rsidRPr="006A590B">
        <w:rPr>
          <w:lang w:val="en-US"/>
        </w:rPr>
        <w:t xml:space="preserve">Wearing the </w:t>
      </w:r>
      <w:r w:rsidR="001D5433" w:rsidRPr="006A590B">
        <w:rPr>
          <w:lang w:val="en-US"/>
        </w:rPr>
        <w:t xml:space="preserve">bib </w:t>
      </w:r>
      <w:r w:rsidRPr="006A590B">
        <w:rPr>
          <w:lang w:val="en-US"/>
        </w:rPr>
        <w:t>number on the front si</w:t>
      </w:r>
      <w:r w:rsidR="006B63DD" w:rsidRPr="006A590B">
        <w:rPr>
          <w:lang w:val="en-US"/>
        </w:rPr>
        <w:t>de after the transition bag drop</w:t>
      </w:r>
      <w:r w:rsidRPr="006A590B">
        <w:rPr>
          <w:lang w:val="en-US"/>
        </w:rPr>
        <w:t xml:space="preserve"> off zone is mandatory. </w:t>
      </w:r>
    </w:p>
    <w:p w14:paraId="60663BBC" w14:textId="77777777" w:rsidR="005D5F47" w:rsidRDefault="005D5F47" w:rsidP="005D5F47">
      <w:pPr>
        <w:pStyle w:val="berschrift1"/>
        <w:rPr>
          <w:lang w:val="en-US"/>
        </w:rPr>
      </w:pPr>
      <w:bookmarkStart w:id="2" w:name="_Toc472021819"/>
      <w:r>
        <w:rPr>
          <w:lang w:val="en-US"/>
        </w:rPr>
        <w:t>Terms and conditions</w:t>
      </w:r>
      <w:bookmarkEnd w:id="2"/>
    </w:p>
    <w:p w14:paraId="4D0E9342" w14:textId="77777777" w:rsidR="005D5F47" w:rsidRDefault="005D5F47" w:rsidP="005D5F47">
      <w:pPr>
        <w:rPr>
          <w:lang w:val="en-US"/>
        </w:rPr>
      </w:pPr>
      <w:r>
        <w:rPr>
          <w:lang w:val="en-US"/>
        </w:rPr>
        <w:t xml:space="preserve">By enrolling </w:t>
      </w:r>
      <w:r w:rsidR="001B2DDD">
        <w:rPr>
          <w:lang w:val="en-US"/>
        </w:rPr>
        <w:t>in</w:t>
      </w:r>
      <w:r>
        <w:rPr>
          <w:lang w:val="en-US"/>
        </w:rPr>
        <w:t xml:space="preserve"> the competition, every athlete pledges to adhere to the regula</w:t>
      </w:r>
      <w:r w:rsidR="001B2DDD">
        <w:rPr>
          <w:lang w:val="en-US"/>
        </w:rPr>
        <w:t xml:space="preserve">tions and discharges the </w:t>
      </w:r>
      <w:r w:rsidR="006B63DD">
        <w:rPr>
          <w:lang w:val="en-US"/>
        </w:rPr>
        <w:t>organizer</w:t>
      </w:r>
      <w:r>
        <w:rPr>
          <w:lang w:val="en-US"/>
        </w:rPr>
        <w:t xml:space="preserve"> of any incident or accident that may occur due to disregarding the</w:t>
      </w:r>
      <w:r w:rsidR="001B2DDD">
        <w:rPr>
          <w:lang w:val="en-US"/>
        </w:rPr>
        <w:t>se</w:t>
      </w:r>
      <w:r>
        <w:rPr>
          <w:lang w:val="en-US"/>
        </w:rPr>
        <w:t xml:space="preserve"> regulations.</w:t>
      </w:r>
    </w:p>
    <w:p w14:paraId="43343467" w14:textId="77777777" w:rsidR="00D92FCB" w:rsidRDefault="00D92FCB" w:rsidP="005D5F47">
      <w:pPr>
        <w:rPr>
          <w:lang w:val="en-US"/>
        </w:rPr>
      </w:pPr>
      <w:r>
        <w:rPr>
          <w:lang w:val="en-US"/>
        </w:rPr>
        <w:t xml:space="preserve">A valid license is mandatory for participating in the event. The FLTRI will sell daily licenses on site to athletes that don’t have </w:t>
      </w:r>
      <w:r w:rsidR="007B0859">
        <w:rPr>
          <w:lang w:val="en-US"/>
        </w:rPr>
        <w:t xml:space="preserve">or cannot show </w:t>
      </w:r>
      <w:r>
        <w:rPr>
          <w:lang w:val="en-US"/>
        </w:rPr>
        <w:t xml:space="preserve">a valid </w:t>
      </w:r>
      <w:r w:rsidR="007B0859">
        <w:rPr>
          <w:lang w:val="en-US"/>
        </w:rPr>
        <w:t xml:space="preserve">triathlon </w:t>
      </w:r>
      <w:r>
        <w:rPr>
          <w:lang w:val="en-US"/>
        </w:rPr>
        <w:t xml:space="preserve">license </w:t>
      </w:r>
      <w:r w:rsidR="007B0859">
        <w:rPr>
          <w:lang w:val="en-US"/>
        </w:rPr>
        <w:t>at the race registration</w:t>
      </w:r>
      <w:r>
        <w:rPr>
          <w:lang w:val="en-US"/>
        </w:rPr>
        <w:t>.</w:t>
      </w:r>
    </w:p>
    <w:p w14:paraId="3F18CB3B" w14:textId="77777777" w:rsidR="005D5F47" w:rsidRDefault="005D5F47" w:rsidP="005D5F47">
      <w:pPr>
        <w:pStyle w:val="berschrift1"/>
        <w:rPr>
          <w:lang w:val="en-US"/>
        </w:rPr>
      </w:pPr>
      <w:bookmarkStart w:id="3" w:name="_Toc472021820"/>
      <w:r>
        <w:rPr>
          <w:lang w:val="en-US"/>
        </w:rPr>
        <w:t>Eligibility for registration</w:t>
      </w:r>
      <w:bookmarkEnd w:id="3"/>
    </w:p>
    <w:p w14:paraId="353965DC" w14:textId="77777777" w:rsidR="005D5F47" w:rsidRDefault="005D5F47" w:rsidP="005D5F47">
      <w:pPr>
        <w:rPr>
          <w:lang w:val="en-US"/>
        </w:rPr>
      </w:pPr>
      <w:r>
        <w:rPr>
          <w:lang w:val="en-US"/>
        </w:rPr>
        <w:t xml:space="preserve">The competition is open for male </w:t>
      </w:r>
      <w:r w:rsidR="00B76FA5">
        <w:rPr>
          <w:lang w:val="en-US"/>
        </w:rPr>
        <w:t xml:space="preserve">and female athletes born in </w:t>
      </w:r>
      <w:r w:rsidR="00B76FA5" w:rsidRPr="008824B5">
        <w:rPr>
          <w:lang w:val="en-US"/>
        </w:rPr>
        <w:t>2012</w:t>
      </w:r>
      <w:r>
        <w:rPr>
          <w:lang w:val="en-US"/>
        </w:rPr>
        <w:t xml:space="preserve"> or earlier. Age Group, Junior and Youth A/B athletes will </w:t>
      </w:r>
      <w:r w:rsidR="00100BE3">
        <w:rPr>
          <w:lang w:val="en-US"/>
        </w:rPr>
        <w:t xml:space="preserve">compete against each other. </w:t>
      </w:r>
    </w:p>
    <w:p w14:paraId="76057113" w14:textId="77777777" w:rsidR="00100BE3" w:rsidRPr="008824B5" w:rsidRDefault="00100BE3" w:rsidP="005D5F47">
      <w:pPr>
        <w:rPr>
          <w:lang w:val="en-US"/>
        </w:rPr>
      </w:pPr>
      <w:r w:rsidRPr="008824B5">
        <w:rPr>
          <w:lang w:val="en-US"/>
        </w:rPr>
        <w:t xml:space="preserve">The number </w:t>
      </w:r>
      <w:r w:rsidR="006B63DD" w:rsidRPr="008824B5">
        <w:rPr>
          <w:lang w:val="en-US"/>
        </w:rPr>
        <w:t xml:space="preserve">of participants is limited </w:t>
      </w:r>
      <w:r w:rsidR="00B76FA5" w:rsidRPr="008824B5">
        <w:rPr>
          <w:lang w:val="en-US"/>
        </w:rPr>
        <w:t>to 216 for elite races</w:t>
      </w:r>
      <w:r w:rsidRPr="008824B5">
        <w:rPr>
          <w:lang w:val="en-US"/>
        </w:rPr>
        <w:t>.</w:t>
      </w:r>
    </w:p>
    <w:p w14:paraId="49CFE308" w14:textId="6A607DAA" w:rsidR="00B76FA5" w:rsidRPr="008824B5" w:rsidRDefault="00B76FA5" w:rsidP="005D5F47">
      <w:pPr>
        <w:rPr>
          <w:lang w:val="en-US"/>
        </w:rPr>
      </w:pPr>
      <w:r w:rsidRPr="008824B5">
        <w:rPr>
          <w:lang w:val="en-US"/>
        </w:rPr>
        <w:t xml:space="preserve">144 men </w:t>
      </w:r>
      <w:r w:rsidR="001D5433">
        <w:rPr>
          <w:lang w:val="en-US"/>
        </w:rPr>
        <w:t>—</w:t>
      </w:r>
      <w:r w:rsidR="001D5433" w:rsidRPr="008824B5">
        <w:rPr>
          <w:lang w:val="en-US"/>
        </w:rPr>
        <w:t xml:space="preserve"> </w:t>
      </w:r>
      <w:r w:rsidRPr="008824B5">
        <w:rPr>
          <w:lang w:val="en-US"/>
        </w:rPr>
        <w:t>72 women</w:t>
      </w:r>
    </w:p>
    <w:p w14:paraId="474590EF" w14:textId="312D200F" w:rsidR="00B76FA5" w:rsidRPr="008824B5" w:rsidRDefault="008824B5" w:rsidP="005D5F47">
      <w:pPr>
        <w:rPr>
          <w:lang w:val="en-US"/>
        </w:rPr>
      </w:pPr>
      <w:r w:rsidRPr="008824B5">
        <w:rPr>
          <w:lang w:val="en-US"/>
        </w:rPr>
        <w:t xml:space="preserve">Registration </w:t>
      </w:r>
      <w:r>
        <w:rPr>
          <w:lang w:val="en-US"/>
        </w:rPr>
        <w:t>has to be done at least on</w:t>
      </w:r>
      <w:r w:rsidR="00C86568">
        <w:rPr>
          <w:lang w:val="en-US"/>
        </w:rPr>
        <w:t xml:space="preserve"> Thursday</w:t>
      </w:r>
      <w:r w:rsidRPr="008824B5">
        <w:rPr>
          <w:lang w:val="en-US"/>
        </w:rPr>
        <w:t xml:space="preserve"> </w:t>
      </w:r>
      <w:r w:rsidR="001D5433" w:rsidRPr="008824B5">
        <w:rPr>
          <w:lang w:val="en-US"/>
        </w:rPr>
        <w:t>January</w:t>
      </w:r>
      <w:r w:rsidRPr="008824B5">
        <w:rPr>
          <w:lang w:val="en-US"/>
        </w:rPr>
        <w:t xml:space="preserve"> the 1</w:t>
      </w:r>
      <w:r w:rsidR="00C86568">
        <w:rPr>
          <w:lang w:val="en-US"/>
        </w:rPr>
        <w:t>3</w:t>
      </w:r>
      <w:r w:rsidRPr="008824B5">
        <w:rPr>
          <w:vertAlign w:val="superscript"/>
          <w:lang w:val="en-US"/>
        </w:rPr>
        <w:t>th</w:t>
      </w:r>
      <w:r w:rsidRPr="008824B5">
        <w:rPr>
          <w:lang w:val="en-US"/>
        </w:rPr>
        <w:t xml:space="preserve"> at midnight</w:t>
      </w:r>
    </w:p>
    <w:p w14:paraId="7496CD98" w14:textId="77777777" w:rsidR="00100BE3" w:rsidRPr="00E81157" w:rsidRDefault="00100BE3" w:rsidP="00100BE3">
      <w:pPr>
        <w:pStyle w:val="berschrift1"/>
        <w:rPr>
          <w:lang w:val="en-GB"/>
        </w:rPr>
      </w:pPr>
      <w:bookmarkStart w:id="4" w:name="_Toc472021821"/>
      <w:r>
        <w:rPr>
          <w:lang w:val="en-GB"/>
        </w:rPr>
        <w:t>Classification and qualification criteria</w:t>
      </w:r>
      <w:bookmarkEnd w:id="4"/>
    </w:p>
    <w:p w14:paraId="585A2A04" w14:textId="77777777" w:rsidR="00100BE3" w:rsidRDefault="00100BE3" w:rsidP="005D5F47">
      <w:pPr>
        <w:rPr>
          <w:lang w:val="en-US"/>
        </w:rPr>
      </w:pPr>
      <w:r>
        <w:rPr>
          <w:lang w:val="en-US"/>
        </w:rPr>
        <w:t>The number of series will depend on the number of registrations.</w:t>
      </w:r>
    </w:p>
    <w:p w14:paraId="160AC794" w14:textId="75F6AD74" w:rsidR="00100BE3" w:rsidRPr="000B67BB" w:rsidRDefault="00100BE3" w:rsidP="006A590B">
      <w:pPr>
        <w:pStyle w:val="berschrift2"/>
        <w:rPr>
          <w:lang w:val="en-US"/>
        </w:rPr>
      </w:pPr>
      <w:r w:rsidRPr="000B67BB">
        <w:rPr>
          <w:lang w:val="en-US"/>
        </w:rPr>
        <w:t>Age Group</w:t>
      </w:r>
      <w:r w:rsidR="001D5433">
        <w:rPr>
          <w:lang w:val="en-US"/>
        </w:rPr>
        <w:t xml:space="preserve"> —</w:t>
      </w:r>
      <w:r w:rsidRPr="000B67BB">
        <w:rPr>
          <w:lang w:val="en-US"/>
        </w:rPr>
        <w:t xml:space="preserve"> Junior </w:t>
      </w:r>
      <w:r w:rsidR="001D5433">
        <w:rPr>
          <w:lang w:val="en-US"/>
        </w:rPr>
        <w:t>—</w:t>
      </w:r>
      <w:r w:rsidRPr="000B67BB">
        <w:rPr>
          <w:lang w:val="en-US"/>
        </w:rPr>
        <w:t xml:space="preserve"> Youth A/B</w:t>
      </w:r>
      <w:r w:rsidR="001D5433">
        <w:rPr>
          <w:lang w:val="en-US"/>
        </w:rPr>
        <w:t xml:space="preserve">: </w:t>
      </w:r>
      <w:r w:rsidRPr="000B67BB">
        <w:rPr>
          <w:lang w:val="en-US"/>
        </w:rPr>
        <w:t>Men</w:t>
      </w:r>
    </w:p>
    <w:p w14:paraId="3697305D" w14:textId="122B942D" w:rsidR="000B67BB" w:rsidRPr="000B67BB" w:rsidRDefault="000B67BB" w:rsidP="000B67BB">
      <w:pPr>
        <w:pStyle w:val="Listenabsatz"/>
        <w:numPr>
          <w:ilvl w:val="0"/>
          <w:numId w:val="9"/>
        </w:numPr>
        <w:rPr>
          <w:lang w:val="en-US"/>
        </w:rPr>
      </w:pPr>
      <w:r w:rsidRPr="000B67BB">
        <w:rPr>
          <w:lang w:val="en-US"/>
        </w:rPr>
        <w:t xml:space="preserve">8 series; qualification </w:t>
      </w:r>
      <w:r w:rsidR="001B2DDD">
        <w:rPr>
          <w:lang w:val="en-US"/>
        </w:rPr>
        <w:t>to</w:t>
      </w:r>
      <w:r w:rsidRPr="000B67BB">
        <w:rPr>
          <w:lang w:val="en-US"/>
        </w:rPr>
        <w:t xml:space="preserve"> the next round </w:t>
      </w:r>
      <w:r w:rsidR="001B2DDD">
        <w:rPr>
          <w:lang w:val="en-US"/>
        </w:rPr>
        <w:t>of</w:t>
      </w:r>
      <w:r w:rsidR="00E00504">
        <w:rPr>
          <w:lang w:val="en-US"/>
        </w:rPr>
        <w:t xml:space="preserve"> the 3</w:t>
      </w:r>
      <w:r w:rsidRPr="000B67BB">
        <w:rPr>
          <w:lang w:val="en-US"/>
        </w:rPr>
        <w:t xml:space="preserve"> </w:t>
      </w:r>
      <w:r w:rsidR="00E00504">
        <w:rPr>
          <w:lang w:val="en-US"/>
        </w:rPr>
        <w:t xml:space="preserve">best athletes of each series (24) + </w:t>
      </w:r>
      <w:r w:rsidR="00C32258">
        <w:rPr>
          <w:lang w:val="en-US"/>
        </w:rPr>
        <w:t>the 10</w:t>
      </w:r>
      <w:r w:rsidRPr="000B67BB">
        <w:rPr>
          <w:lang w:val="en-US"/>
        </w:rPr>
        <w:t xml:space="preserve"> best competition times</w:t>
      </w:r>
      <w:r w:rsidR="00123E75">
        <w:rPr>
          <w:lang w:val="en-US"/>
        </w:rPr>
        <w:t xml:space="preserve"> (10)</w:t>
      </w:r>
      <w:r w:rsidR="00C32258">
        <w:rPr>
          <w:lang w:val="en-US"/>
        </w:rPr>
        <w:t xml:space="preserve"> + 3</w:t>
      </w:r>
      <w:r w:rsidR="00E00504">
        <w:rPr>
          <w:lang w:val="en-US"/>
        </w:rPr>
        <w:t xml:space="preserve"> best athletes of each </w:t>
      </w:r>
      <w:r w:rsidR="001D5433">
        <w:rPr>
          <w:lang w:val="en-US"/>
        </w:rPr>
        <w:t>"</w:t>
      </w:r>
      <w:r w:rsidR="00E00504">
        <w:rPr>
          <w:lang w:val="en-US"/>
        </w:rPr>
        <w:t>2</w:t>
      </w:r>
      <w:r w:rsidR="00E00504" w:rsidRPr="00E00504">
        <w:rPr>
          <w:vertAlign w:val="superscript"/>
          <w:lang w:val="en-US"/>
        </w:rPr>
        <w:t>nd</w:t>
      </w:r>
      <w:r w:rsidR="00C32258">
        <w:rPr>
          <w:lang w:val="en-US"/>
        </w:rPr>
        <w:t xml:space="preserve"> round</w:t>
      </w:r>
      <w:r w:rsidR="001D5433">
        <w:rPr>
          <w:lang w:val="en-US"/>
        </w:rPr>
        <w:t>"</w:t>
      </w:r>
      <w:r w:rsidR="00C32258">
        <w:rPr>
          <w:lang w:val="en-US"/>
        </w:rPr>
        <w:t xml:space="preserve"> (12) + 2 best times (2</w:t>
      </w:r>
      <w:r w:rsidR="00E00504">
        <w:rPr>
          <w:lang w:val="en-US"/>
        </w:rPr>
        <w:t>)</w:t>
      </w:r>
      <w:r w:rsidRPr="000B67BB">
        <w:rPr>
          <w:lang w:val="en-US"/>
        </w:rPr>
        <w:t xml:space="preserve"> for a total of 48 qualifiers </w:t>
      </w:r>
      <w:r w:rsidR="009432C6">
        <w:rPr>
          <w:lang w:val="en-US"/>
        </w:rPr>
        <w:t>to</w:t>
      </w:r>
      <w:r w:rsidRPr="000B67BB">
        <w:rPr>
          <w:lang w:val="en-US"/>
        </w:rPr>
        <w:t xml:space="preserve"> the </w:t>
      </w:r>
      <w:r>
        <w:rPr>
          <w:lang w:val="en-US"/>
        </w:rPr>
        <w:t>¼-finals.</w:t>
      </w:r>
    </w:p>
    <w:p w14:paraId="61273115" w14:textId="77777777" w:rsidR="000B67BB" w:rsidRPr="000B67BB" w:rsidRDefault="000B67BB" w:rsidP="000B67BB">
      <w:pPr>
        <w:pStyle w:val="Listenabsatz"/>
        <w:numPr>
          <w:ilvl w:val="0"/>
          <w:numId w:val="9"/>
        </w:numPr>
        <w:rPr>
          <w:lang w:val="en-US"/>
        </w:rPr>
      </w:pPr>
      <w:r w:rsidRPr="000B67BB">
        <w:rPr>
          <w:lang w:val="en-US"/>
        </w:rPr>
        <w:t xml:space="preserve">Qualification </w:t>
      </w:r>
      <w:r w:rsidR="001B2DDD">
        <w:rPr>
          <w:lang w:val="en-US"/>
        </w:rPr>
        <w:t>of</w:t>
      </w:r>
      <w:r w:rsidRPr="000B67BB">
        <w:rPr>
          <w:lang w:val="en-US"/>
        </w:rPr>
        <w:t xml:space="preserve"> the 4 best at</w:t>
      </w:r>
      <w:r w:rsidR="00E00504">
        <w:rPr>
          <w:lang w:val="en-US"/>
        </w:rPr>
        <w:t>hletes of each ¼-final (16) +</w:t>
      </w:r>
      <w:r w:rsidRPr="000B67BB">
        <w:rPr>
          <w:lang w:val="en-US"/>
        </w:rPr>
        <w:t xml:space="preserve"> the 8 best competition times for a total of 24 qualifiers for the ½</w:t>
      </w:r>
      <w:r>
        <w:rPr>
          <w:lang w:val="en-US"/>
        </w:rPr>
        <w:t>-</w:t>
      </w:r>
      <w:r w:rsidRPr="000B67BB">
        <w:rPr>
          <w:lang w:val="en-US"/>
        </w:rPr>
        <w:t>finals</w:t>
      </w:r>
      <w:r>
        <w:rPr>
          <w:lang w:val="en-US"/>
        </w:rPr>
        <w:t>.</w:t>
      </w:r>
    </w:p>
    <w:p w14:paraId="3792CF8A" w14:textId="77777777" w:rsidR="00100BE3" w:rsidRPr="000B67BB" w:rsidRDefault="000B67BB" w:rsidP="000B67BB">
      <w:pPr>
        <w:pStyle w:val="Listenabsatz"/>
        <w:numPr>
          <w:ilvl w:val="0"/>
          <w:numId w:val="9"/>
        </w:numPr>
        <w:rPr>
          <w:lang w:val="en-US"/>
        </w:rPr>
      </w:pPr>
      <w:r w:rsidRPr="000B67BB">
        <w:rPr>
          <w:lang w:val="en-US"/>
        </w:rPr>
        <w:t>Qualification of the 4 best a</w:t>
      </w:r>
      <w:r w:rsidR="00E00504">
        <w:rPr>
          <w:lang w:val="en-US"/>
        </w:rPr>
        <w:t>thletes of each ½-final (8) +</w:t>
      </w:r>
      <w:r w:rsidRPr="000B67BB">
        <w:rPr>
          <w:lang w:val="en-US"/>
        </w:rPr>
        <w:t xml:space="preserve"> the 4 best competition times </w:t>
      </w:r>
      <w:r>
        <w:rPr>
          <w:lang w:val="en-US"/>
        </w:rPr>
        <w:t xml:space="preserve">for a total of </w:t>
      </w:r>
      <w:r w:rsidRPr="000B67BB">
        <w:rPr>
          <w:lang w:val="en-US"/>
        </w:rPr>
        <w:t>12 qualifi</w:t>
      </w:r>
      <w:r>
        <w:rPr>
          <w:lang w:val="en-US"/>
        </w:rPr>
        <w:t>ers for the final.</w:t>
      </w:r>
    </w:p>
    <w:p w14:paraId="1630C3F7" w14:textId="5CA81500" w:rsidR="00100BE3" w:rsidRPr="000B67BB" w:rsidRDefault="00100BE3" w:rsidP="006A590B">
      <w:pPr>
        <w:pStyle w:val="berschrift2"/>
        <w:rPr>
          <w:lang w:val="en-US"/>
        </w:rPr>
      </w:pPr>
      <w:r w:rsidRPr="000B67BB">
        <w:rPr>
          <w:lang w:val="en-US"/>
        </w:rPr>
        <w:lastRenderedPageBreak/>
        <w:t xml:space="preserve">Age Group </w:t>
      </w:r>
      <w:r w:rsidR="001D5433">
        <w:rPr>
          <w:lang w:val="en-US"/>
        </w:rPr>
        <w:t>—</w:t>
      </w:r>
      <w:r w:rsidRPr="000B67BB">
        <w:rPr>
          <w:lang w:val="en-US"/>
        </w:rPr>
        <w:t xml:space="preserve"> Junior </w:t>
      </w:r>
      <w:r w:rsidR="001D5433">
        <w:rPr>
          <w:lang w:val="en-US"/>
        </w:rPr>
        <w:t>—</w:t>
      </w:r>
      <w:r w:rsidR="001D5433" w:rsidRPr="000B67BB">
        <w:rPr>
          <w:lang w:val="en-US"/>
        </w:rPr>
        <w:t xml:space="preserve"> </w:t>
      </w:r>
      <w:r w:rsidRPr="000B67BB">
        <w:rPr>
          <w:lang w:val="en-US"/>
        </w:rPr>
        <w:t>Youth A/B</w:t>
      </w:r>
      <w:r w:rsidR="001D5433">
        <w:rPr>
          <w:lang w:val="en-US"/>
        </w:rPr>
        <w:t xml:space="preserve">: </w:t>
      </w:r>
      <w:r w:rsidRPr="000B67BB">
        <w:rPr>
          <w:lang w:val="en-US"/>
        </w:rPr>
        <w:t>Women</w:t>
      </w:r>
    </w:p>
    <w:p w14:paraId="67DAA49C" w14:textId="5E3BC597" w:rsidR="000B67BB" w:rsidRPr="000B67BB" w:rsidRDefault="00C32258" w:rsidP="000B67BB">
      <w:pPr>
        <w:pStyle w:val="Listenabsatz"/>
        <w:numPr>
          <w:ilvl w:val="0"/>
          <w:numId w:val="9"/>
        </w:numPr>
        <w:rPr>
          <w:lang w:val="en-US"/>
        </w:rPr>
      </w:pPr>
      <w:r>
        <w:rPr>
          <w:lang w:val="en-US"/>
        </w:rPr>
        <w:t>4</w:t>
      </w:r>
      <w:r w:rsidR="000B67BB" w:rsidRPr="000B67BB">
        <w:rPr>
          <w:lang w:val="en-US"/>
        </w:rPr>
        <w:t xml:space="preserve"> series; qualific</w:t>
      </w:r>
      <w:r w:rsidR="00E00504">
        <w:rPr>
          <w:lang w:val="en-US"/>
        </w:rPr>
        <w:t>ation to the next round of the 3</w:t>
      </w:r>
      <w:r w:rsidR="000B67BB" w:rsidRPr="000B67BB">
        <w:rPr>
          <w:lang w:val="en-US"/>
        </w:rPr>
        <w:t xml:space="preserve"> best athletes of each series (</w:t>
      </w:r>
      <w:r>
        <w:rPr>
          <w:lang w:val="en-US"/>
        </w:rPr>
        <w:t>12</w:t>
      </w:r>
      <w:r w:rsidR="00E00504">
        <w:rPr>
          <w:lang w:val="en-US"/>
        </w:rPr>
        <w:t>) +</w:t>
      </w:r>
      <w:r>
        <w:rPr>
          <w:lang w:val="en-US"/>
        </w:rPr>
        <w:t xml:space="preserve"> the 7 </w:t>
      </w:r>
      <w:r w:rsidR="000B67BB" w:rsidRPr="000B67BB">
        <w:rPr>
          <w:lang w:val="en-US"/>
        </w:rPr>
        <w:t xml:space="preserve">best competition times </w:t>
      </w:r>
      <w:r>
        <w:rPr>
          <w:lang w:val="en-US"/>
        </w:rPr>
        <w:t>+ the 2 best athletes of each</w:t>
      </w:r>
      <w:r w:rsidR="00E00504">
        <w:rPr>
          <w:lang w:val="en-US"/>
        </w:rPr>
        <w:t xml:space="preserve"> </w:t>
      </w:r>
      <w:r w:rsidR="001D5433">
        <w:rPr>
          <w:lang w:val="en-US"/>
        </w:rPr>
        <w:t>"</w:t>
      </w:r>
      <w:r w:rsidR="00E00504">
        <w:rPr>
          <w:lang w:val="en-US"/>
        </w:rPr>
        <w:t>2</w:t>
      </w:r>
      <w:r w:rsidR="00E00504" w:rsidRPr="00E00504">
        <w:rPr>
          <w:vertAlign w:val="superscript"/>
          <w:lang w:val="en-US"/>
        </w:rPr>
        <w:t>nd</w:t>
      </w:r>
      <w:r w:rsidR="00E00504">
        <w:rPr>
          <w:lang w:val="en-US"/>
        </w:rPr>
        <w:t xml:space="preserve"> round</w:t>
      </w:r>
      <w:r w:rsidR="001D5433">
        <w:rPr>
          <w:lang w:val="en-US"/>
        </w:rPr>
        <w:t>"</w:t>
      </w:r>
      <w:r>
        <w:rPr>
          <w:lang w:val="en-US"/>
        </w:rPr>
        <w:t xml:space="preserve"> (4) + the best time (1)</w:t>
      </w:r>
      <w:r w:rsidR="00E00504">
        <w:rPr>
          <w:lang w:val="en-US"/>
        </w:rPr>
        <w:t xml:space="preserve"> </w:t>
      </w:r>
      <w:r w:rsidR="000B67BB" w:rsidRPr="000B67BB">
        <w:rPr>
          <w:lang w:val="en-US"/>
        </w:rPr>
        <w:t xml:space="preserve">for a total of </w:t>
      </w:r>
      <w:r w:rsidR="000B67BB">
        <w:rPr>
          <w:lang w:val="en-US"/>
        </w:rPr>
        <w:t>24</w:t>
      </w:r>
      <w:r w:rsidR="000B67BB" w:rsidRPr="000B67BB">
        <w:rPr>
          <w:lang w:val="en-US"/>
        </w:rPr>
        <w:t xml:space="preserve"> qualifiers to the ½-</w:t>
      </w:r>
      <w:r w:rsidR="000B67BB">
        <w:rPr>
          <w:lang w:val="en-US"/>
        </w:rPr>
        <w:t>finals.</w:t>
      </w:r>
    </w:p>
    <w:p w14:paraId="49E9D242" w14:textId="77777777" w:rsidR="000B67BB" w:rsidRDefault="000B67BB" w:rsidP="000B67BB">
      <w:pPr>
        <w:pStyle w:val="Listenabsatz"/>
        <w:numPr>
          <w:ilvl w:val="0"/>
          <w:numId w:val="9"/>
        </w:numPr>
        <w:rPr>
          <w:lang w:val="en-US"/>
        </w:rPr>
      </w:pPr>
      <w:r w:rsidRPr="000B67BB">
        <w:rPr>
          <w:lang w:val="en-US"/>
        </w:rPr>
        <w:t xml:space="preserve">Qualification of the 4 best athletes of each ½-final (8) </w:t>
      </w:r>
      <w:r w:rsidR="00E00504">
        <w:rPr>
          <w:lang w:val="en-US"/>
        </w:rPr>
        <w:t xml:space="preserve">+ </w:t>
      </w:r>
      <w:r w:rsidRPr="000B67BB">
        <w:rPr>
          <w:lang w:val="en-US"/>
        </w:rPr>
        <w:t xml:space="preserve">the 4 best competition times </w:t>
      </w:r>
      <w:r>
        <w:rPr>
          <w:lang w:val="en-US"/>
        </w:rPr>
        <w:t xml:space="preserve">for a total of </w:t>
      </w:r>
      <w:r w:rsidRPr="000B67BB">
        <w:rPr>
          <w:lang w:val="en-US"/>
        </w:rPr>
        <w:t>12 qualifi</w:t>
      </w:r>
      <w:r>
        <w:rPr>
          <w:lang w:val="en-US"/>
        </w:rPr>
        <w:t>ers for the final.</w:t>
      </w:r>
    </w:p>
    <w:p w14:paraId="2A3402CC" w14:textId="36180ADF" w:rsidR="00A807E5" w:rsidRPr="000B67BB" w:rsidRDefault="00A807E5" w:rsidP="006A590B">
      <w:pPr>
        <w:pStyle w:val="berschrift2"/>
        <w:rPr>
          <w:lang w:val="en-US"/>
        </w:rPr>
      </w:pPr>
      <w:r w:rsidRPr="000B67BB">
        <w:rPr>
          <w:lang w:val="en-US"/>
        </w:rPr>
        <w:t xml:space="preserve">Youth C </w:t>
      </w:r>
    </w:p>
    <w:p w14:paraId="285C1744" w14:textId="77777777" w:rsidR="002A1DB6" w:rsidRDefault="002A1DB6" w:rsidP="00A807E5">
      <w:pPr>
        <w:pStyle w:val="Listenabsatz"/>
        <w:numPr>
          <w:ilvl w:val="0"/>
          <w:numId w:val="10"/>
        </w:numPr>
        <w:rPr>
          <w:lang w:val="en-US"/>
        </w:rPr>
      </w:pPr>
      <w:r>
        <w:rPr>
          <w:lang w:val="en-US"/>
        </w:rPr>
        <w:t>There will be a 1</w:t>
      </w:r>
      <w:r w:rsidRPr="002A1DB6">
        <w:rPr>
          <w:vertAlign w:val="superscript"/>
          <w:lang w:val="en-US"/>
        </w:rPr>
        <w:t>st</w:t>
      </w:r>
      <w:r w:rsidR="00352147">
        <w:rPr>
          <w:lang w:val="en-US"/>
        </w:rPr>
        <w:t xml:space="preserve"> final with the 24 </w:t>
      </w:r>
      <w:r>
        <w:rPr>
          <w:lang w:val="en-US"/>
        </w:rPr>
        <w:t>best athletes (mix of boys and girls) and a 2</w:t>
      </w:r>
      <w:r w:rsidRPr="002A1DB6">
        <w:rPr>
          <w:vertAlign w:val="superscript"/>
          <w:lang w:val="en-US"/>
        </w:rPr>
        <w:t>nd</w:t>
      </w:r>
      <w:r>
        <w:rPr>
          <w:lang w:val="en-US"/>
        </w:rPr>
        <w:t xml:space="preserve"> final with the remaining athletes.</w:t>
      </w:r>
    </w:p>
    <w:p w14:paraId="6FF5464B" w14:textId="77777777" w:rsidR="00A807E5" w:rsidRDefault="002A1DB6" w:rsidP="00A807E5">
      <w:pPr>
        <w:pStyle w:val="Listenabsatz"/>
        <w:numPr>
          <w:ilvl w:val="0"/>
          <w:numId w:val="10"/>
        </w:numPr>
        <w:rPr>
          <w:lang w:val="en-US"/>
        </w:rPr>
      </w:pPr>
      <w:r>
        <w:rPr>
          <w:lang w:val="en-US"/>
        </w:rPr>
        <w:t>Final c</w:t>
      </w:r>
      <w:r w:rsidR="00A807E5">
        <w:rPr>
          <w:lang w:val="en-US"/>
        </w:rPr>
        <w:t>lassification by addition of the 2 races (series + finals).</w:t>
      </w:r>
    </w:p>
    <w:p w14:paraId="2F96AD19" w14:textId="5365DEC2" w:rsidR="00100BE3" w:rsidRPr="000B67BB" w:rsidRDefault="00100BE3" w:rsidP="006A590B">
      <w:pPr>
        <w:pStyle w:val="berschrift2"/>
        <w:rPr>
          <w:lang w:val="en-US"/>
        </w:rPr>
      </w:pPr>
      <w:r w:rsidRPr="000B67BB">
        <w:rPr>
          <w:lang w:val="en-US"/>
        </w:rPr>
        <w:t xml:space="preserve">Kids A/B </w:t>
      </w:r>
    </w:p>
    <w:p w14:paraId="427B69AE" w14:textId="77777777" w:rsidR="002A1DB6" w:rsidRDefault="002A1DB6" w:rsidP="002A1DB6">
      <w:pPr>
        <w:pStyle w:val="Listenabsatz"/>
        <w:numPr>
          <w:ilvl w:val="0"/>
          <w:numId w:val="10"/>
        </w:numPr>
        <w:rPr>
          <w:lang w:val="en-US"/>
        </w:rPr>
      </w:pPr>
      <w:r>
        <w:rPr>
          <w:lang w:val="en-US"/>
        </w:rPr>
        <w:t>There will be a 1</w:t>
      </w:r>
      <w:r w:rsidRPr="002A1DB6">
        <w:rPr>
          <w:vertAlign w:val="superscript"/>
          <w:lang w:val="en-US"/>
        </w:rPr>
        <w:t>st</w:t>
      </w:r>
      <w:r w:rsidR="00352147">
        <w:rPr>
          <w:lang w:val="en-US"/>
        </w:rPr>
        <w:t xml:space="preserve"> final with the 24</w:t>
      </w:r>
      <w:r>
        <w:rPr>
          <w:lang w:val="en-US"/>
        </w:rPr>
        <w:t xml:space="preserve"> best athletes (mix of boys and girls) and a 2</w:t>
      </w:r>
      <w:r w:rsidRPr="002A1DB6">
        <w:rPr>
          <w:vertAlign w:val="superscript"/>
          <w:lang w:val="en-US"/>
        </w:rPr>
        <w:t>nd</w:t>
      </w:r>
      <w:r>
        <w:rPr>
          <w:lang w:val="en-US"/>
        </w:rPr>
        <w:t xml:space="preserve"> final with the remaining athletes.</w:t>
      </w:r>
    </w:p>
    <w:p w14:paraId="13920AA3" w14:textId="053713DA" w:rsidR="002A1DB6" w:rsidRDefault="002A1DB6" w:rsidP="002A1DB6">
      <w:pPr>
        <w:pStyle w:val="Listenabsatz"/>
        <w:numPr>
          <w:ilvl w:val="0"/>
          <w:numId w:val="10"/>
        </w:numPr>
        <w:rPr>
          <w:lang w:val="en-US"/>
        </w:rPr>
      </w:pPr>
      <w:r w:rsidRPr="002A1DB6">
        <w:rPr>
          <w:lang w:val="en-US"/>
        </w:rPr>
        <w:t>Final classification per category (Kids A</w:t>
      </w:r>
      <w:r w:rsidR="001D5433">
        <w:rPr>
          <w:lang w:val="en-US"/>
        </w:rPr>
        <w:t xml:space="preserve"> and </w:t>
      </w:r>
      <w:r w:rsidRPr="002A1DB6">
        <w:rPr>
          <w:lang w:val="en-US"/>
        </w:rPr>
        <w:t>Kids B) by addition of the 2 races (series + finals).</w:t>
      </w:r>
    </w:p>
    <w:p w14:paraId="1E505EE8" w14:textId="77777777" w:rsidR="00100BE3" w:rsidRDefault="00100BE3" w:rsidP="00100BE3">
      <w:pPr>
        <w:pStyle w:val="berschrift1"/>
        <w:rPr>
          <w:lang w:val="en-GB"/>
        </w:rPr>
      </w:pPr>
      <w:bookmarkStart w:id="5" w:name="_Toc472021822"/>
      <w:r>
        <w:rPr>
          <w:lang w:val="en-GB"/>
        </w:rPr>
        <w:t>Schedule</w:t>
      </w:r>
      <w:bookmarkEnd w:id="5"/>
    </w:p>
    <w:p w14:paraId="0C55B9C9" w14:textId="601539C6" w:rsidR="00100BE3" w:rsidRDefault="00824EED" w:rsidP="00100BE3">
      <w:pPr>
        <w:rPr>
          <w:lang w:val="en-GB"/>
        </w:rPr>
      </w:pPr>
      <w:r>
        <w:rPr>
          <w:lang w:val="en-GB"/>
        </w:rPr>
        <w:t xml:space="preserve">Registration and </w:t>
      </w:r>
      <w:r w:rsidR="001D5433">
        <w:rPr>
          <w:lang w:val="en-GB"/>
        </w:rPr>
        <w:t xml:space="preserve">bib </w:t>
      </w:r>
      <w:r w:rsidR="00100BE3">
        <w:rPr>
          <w:lang w:val="en-GB"/>
        </w:rPr>
        <w:t>number pick</w:t>
      </w:r>
      <w:r w:rsidR="009432C6">
        <w:rPr>
          <w:lang w:val="en-GB"/>
        </w:rPr>
        <w:t>-</w:t>
      </w:r>
      <w:r w:rsidR="00100BE3">
        <w:rPr>
          <w:lang w:val="en-GB"/>
        </w:rPr>
        <w:t xml:space="preserve">up starts at </w:t>
      </w:r>
      <w:r w:rsidR="00100BE3" w:rsidRPr="008824B5">
        <w:rPr>
          <w:lang w:val="en-GB"/>
        </w:rPr>
        <w:t>8</w:t>
      </w:r>
      <w:r w:rsidR="00B76FA5" w:rsidRPr="008824B5">
        <w:rPr>
          <w:lang w:val="en-GB"/>
        </w:rPr>
        <w:t>:30</w:t>
      </w:r>
    </w:p>
    <w:p w14:paraId="4FC4FCC8" w14:textId="29565B97" w:rsidR="00100BE3" w:rsidRDefault="00E00504" w:rsidP="00100BE3">
      <w:pPr>
        <w:rPr>
          <w:lang w:val="en-GB"/>
        </w:rPr>
      </w:pPr>
      <w:r>
        <w:rPr>
          <w:lang w:val="en-GB"/>
        </w:rPr>
        <w:t>Race schedule will be confirm</w:t>
      </w:r>
      <w:r w:rsidR="00227E08">
        <w:rPr>
          <w:lang w:val="en-GB"/>
        </w:rPr>
        <w:t>ed</w:t>
      </w:r>
      <w:r>
        <w:rPr>
          <w:lang w:val="en-GB"/>
        </w:rPr>
        <w:t xml:space="preserve"> </w:t>
      </w:r>
      <w:r w:rsidR="00824EED">
        <w:rPr>
          <w:lang w:val="en-GB"/>
        </w:rPr>
        <w:t xml:space="preserve">after the registration closes on </w:t>
      </w:r>
      <w:hyperlink r:id="rId14" w:history="1">
        <w:r w:rsidR="00824EED" w:rsidRPr="00F93E17">
          <w:rPr>
            <w:rStyle w:val="Hyperlink"/>
            <w:lang w:val="en-GB"/>
          </w:rPr>
          <w:t>www.fltri.lu</w:t>
        </w:r>
      </w:hyperlink>
      <w:r w:rsidR="00824EED">
        <w:rPr>
          <w:lang w:val="en-GB"/>
        </w:rPr>
        <w:t xml:space="preserve"> </w:t>
      </w:r>
      <w:r w:rsidR="006B63DD">
        <w:rPr>
          <w:lang w:val="en-GB"/>
        </w:rPr>
        <w:t>and Facebook: Luxembourg Triathlon</w:t>
      </w:r>
    </w:p>
    <w:p w14:paraId="5322574D" w14:textId="77777777" w:rsidR="00E81157" w:rsidRPr="00E81157" w:rsidRDefault="00E81157" w:rsidP="00E81157">
      <w:pPr>
        <w:pStyle w:val="berschrift1"/>
        <w:rPr>
          <w:lang w:val="en-GB"/>
        </w:rPr>
      </w:pPr>
      <w:bookmarkStart w:id="6" w:name="_Toc472021823"/>
      <w:r w:rsidRPr="00E81157">
        <w:rPr>
          <w:lang w:val="en-GB"/>
        </w:rPr>
        <w:t>Warm-up and start procedure</w:t>
      </w:r>
      <w:bookmarkEnd w:id="6"/>
    </w:p>
    <w:p w14:paraId="677C0C39" w14:textId="52604EA9" w:rsidR="00E81157" w:rsidRPr="00E81157" w:rsidRDefault="00E81157" w:rsidP="00E81157">
      <w:pPr>
        <w:rPr>
          <w:lang w:val="en-GB"/>
        </w:rPr>
      </w:pPr>
      <w:r w:rsidRPr="00E81157">
        <w:rPr>
          <w:lang w:val="en-GB"/>
        </w:rPr>
        <w:t xml:space="preserve">Warm-up only allowed for </w:t>
      </w:r>
      <w:r w:rsidR="00A574FD" w:rsidRPr="000B67BB">
        <w:rPr>
          <w:u w:val="single"/>
          <w:lang w:val="en-US"/>
        </w:rPr>
        <w:t xml:space="preserve">Age Group </w:t>
      </w:r>
      <w:r w:rsidR="001D5433">
        <w:rPr>
          <w:u w:val="single"/>
          <w:lang w:val="en-US"/>
        </w:rPr>
        <w:t>—</w:t>
      </w:r>
      <w:r w:rsidR="001D5433" w:rsidRPr="000B67BB">
        <w:rPr>
          <w:u w:val="single"/>
          <w:lang w:val="en-US"/>
        </w:rPr>
        <w:t xml:space="preserve"> </w:t>
      </w:r>
      <w:r w:rsidR="00A574FD" w:rsidRPr="000B67BB">
        <w:rPr>
          <w:u w:val="single"/>
          <w:lang w:val="en-US"/>
        </w:rPr>
        <w:t xml:space="preserve">Junior </w:t>
      </w:r>
      <w:r w:rsidR="001D5433">
        <w:rPr>
          <w:u w:val="single"/>
          <w:lang w:val="en-US"/>
        </w:rPr>
        <w:t>—</w:t>
      </w:r>
      <w:r w:rsidR="00A574FD" w:rsidRPr="000B67BB">
        <w:rPr>
          <w:u w:val="single"/>
          <w:lang w:val="en-US"/>
        </w:rPr>
        <w:t xml:space="preserve"> Youth A/B</w:t>
      </w:r>
      <w:r w:rsidR="00A574FD" w:rsidRPr="00A574FD">
        <w:rPr>
          <w:lang w:val="en-US"/>
        </w:rPr>
        <w:t xml:space="preserve"> </w:t>
      </w:r>
      <w:r w:rsidRPr="00E81157">
        <w:rPr>
          <w:lang w:val="en-GB"/>
        </w:rPr>
        <w:t>races (250m):</w:t>
      </w:r>
    </w:p>
    <w:p w14:paraId="1CEDCC16" w14:textId="70CF29B0" w:rsidR="00E81157" w:rsidRPr="00E81157" w:rsidRDefault="00E81157" w:rsidP="00355302">
      <w:pPr>
        <w:pStyle w:val="Listenabsatz"/>
        <w:numPr>
          <w:ilvl w:val="0"/>
          <w:numId w:val="3"/>
        </w:numPr>
        <w:rPr>
          <w:lang w:val="en-GB"/>
        </w:rPr>
      </w:pPr>
      <w:r w:rsidRPr="00E81157">
        <w:rPr>
          <w:lang w:val="en-GB"/>
        </w:rPr>
        <w:t>after the athletes</w:t>
      </w:r>
      <w:r w:rsidR="0059664D">
        <w:rPr>
          <w:lang w:val="en-GB"/>
        </w:rPr>
        <w:t>’ lanes</w:t>
      </w:r>
      <w:r w:rsidRPr="00E81157">
        <w:rPr>
          <w:lang w:val="en-GB"/>
        </w:rPr>
        <w:t xml:space="preserve"> have </w:t>
      </w:r>
      <w:r w:rsidR="0059664D">
        <w:rPr>
          <w:lang w:val="en-GB"/>
        </w:rPr>
        <w:t>attributed, athletes</w:t>
      </w:r>
      <w:r w:rsidRPr="00E81157">
        <w:rPr>
          <w:lang w:val="en-GB"/>
        </w:rPr>
        <w:t xml:space="preserve"> can enter the pool on </w:t>
      </w:r>
      <w:r w:rsidRPr="00E81157">
        <w:rPr>
          <w:u w:val="single"/>
          <w:lang w:val="en-GB"/>
        </w:rPr>
        <w:t>side A</w:t>
      </w:r>
      <w:r w:rsidR="00BE6299" w:rsidRPr="00BE6299">
        <w:rPr>
          <w:lang w:val="en-GB"/>
        </w:rPr>
        <w:t>,</w:t>
      </w:r>
    </w:p>
    <w:p w14:paraId="69BB389D" w14:textId="53B68255" w:rsidR="00E81157" w:rsidRPr="00E81157" w:rsidRDefault="00E81157" w:rsidP="00355302">
      <w:pPr>
        <w:pStyle w:val="Listenabsatz"/>
        <w:numPr>
          <w:ilvl w:val="0"/>
          <w:numId w:val="3"/>
        </w:numPr>
        <w:rPr>
          <w:lang w:val="en-GB"/>
        </w:rPr>
      </w:pPr>
      <w:r w:rsidRPr="00E81157">
        <w:rPr>
          <w:lang w:val="en-GB"/>
        </w:rPr>
        <w:t xml:space="preserve">once all the athletes have entered the pool, </w:t>
      </w:r>
      <w:r w:rsidR="00A574FD">
        <w:rPr>
          <w:lang w:val="en-GB"/>
        </w:rPr>
        <w:t>a</w:t>
      </w:r>
      <w:r w:rsidRPr="00E81157">
        <w:rPr>
          <w:lang w:val="en-GB"/>
        </w:rPr>
        <w:t xml:space="preserve"> technical official (TO1) walks from </w:t>
      </w:r>
      <w:r w:rsidRPr="00E81157">
        <w:rPr>
          <w:u w:val="single"/>
          <w:lang w:val="en-GB"/>
        </w:rPr>
        <w:t>side A</w:t>
      </w:r>
      <w:r w:rsidRPr="00E81157">
        <w:rPr>
          <w:lang w:val="en-GB"/>
        </w:rPr>
        <w:t xml:space="preserve"> to </w:t>
      </w:r>
      <w:r w:rsidR="003F526C" w:rsidRPr="00E81157">
        <w:rPr>
          <w:u w:val="single"/>
          <w:lang w:val="en-GB"/>
        </w:rPr>
        <w:t>side</w:t>
      </w:r>
      <w:r w:rsidR="003F526C">
        <w:rPr>
          <w:u w:val="single"/>
          <w:lang w:val="en-GB"/>
        </w:rPr>
        <w:t> </w:t>
      </w:r>
      <w:r w:rsidRPr="00E81157">
        <w:rPr>
          <w:u w:val="single"/>
          <w:lang w:val="en-GB"/>
        </w:rPr>
        <w:t>B</w:t>
      </w:r>
      <w:r w:rsidRPr="00E81157">
        <w:rPr>
          <w:lang w:val="en-GB"/>
        </w:rPr>
        <w:t>; during warm-up the athletes must remain between TO1</w:t>
      </w:r>
      <w:r w:rsidR="00A574FD">
        <w:rPr>
          <w:lang w:val="en-GB"/>
        </w:rPr>
        <w:t xml:space="preserve"> and </w:t>
      </w:r>
      <w:r w:rsidRPr="00E81157">
        <w:rPr>
          <w:u w:val="single"/>
          <w:lang w:val="en-GB"/>
        </w:rPr>
        <w:t>side B</w:t>
      </w:r>
      <w:r w:rsidRPr="00E81157">
        <w:rPr>
          <w:lang w:val="en-GB"/>
        </w:rPr>
        <w:t xml:space="preserve"> of the pool and move towards </w:t>
      </w:r>
      <w:r w:rsidRPr="00E81157">
        <w:rPr>
          <w:u w:val="single"/>
          <w:lang w:val="en-GB"/>
        </w:rPr>
        <w:t>side B</w:t>
      </w:r>
      <w:r w:rsidRPr="00E81157">
        <w:rPr>
          <w:lang w:val="en-GB"/>
        </w:rPr>
        <w:t xml:space="preserve"> as the TO1 moves forward to </w:t>
      </w:r>
      <w:r w:rsidRPr="00E81157">
        <w:rPr>
          <w:u w:val="single"/>
          <w:lang w:val="en-GB"/>
        </w:rPr>
        <w:t>side B</w:t>
      </w:r>
      <w:r w:rsidR="00BE6299" w:rsidRPr="00BE6299">
        <w:rPr>
          <w:lang w:val="en-GB"/>
        </w:rPr>
        <w:t>,</w:t>
      </w:r>
    </w:p>
    <w:p w14:paraId="4E77C9F5" w14:textId="77777777" w:rsidR="00E81157" w:rsidRPr="00E81157" w:rsidRDefault="00E81157" w:rsidP="00355302">
      <w:pPr>
        <w:pStyle w:val="Listenabsatz"/>
        <w:numPr>
          <w:ilvl w:val="0"/>
          <w:numId w:val="3"/>
        </w:numPr>
        <w:rPr>
          <w:lang w:val="en-GB"/>
        </w:rPr>
      </w:pPr>
      <w:r w:rsidRPr="00E81157">
        <w:rPr>
          <w:lang w:val="en-GB"/>
        </w:rPr>
        <w:t xml:space="preserve">a second technical official (TO2) will enter the pool area on </w:t>
      </w:r>
      <w:r w:rsidRPr="00E81157">
        <w:rPr>
          <w:u w:val="single"/>
          <w:lang w:val="en-GB"/>
        </w:rPr>
        <w:t>side A</w:t>
      </w:r>
      <w:r w:rsidRPr="00E81157">
        <w:rPr>
          <w:lang w:val="en-GB"/>
        </w:rPr>
        <w:t xml:space="preserve"> as soon as the race-start has been cleared</w:t>
      </w:r>
      <w:r w:rsidR="00BE6299" w:rsidRPr="00BE6299">
        <w:rPr>
          <w:lang w:val="en-GB"/>
        </w:rPr>
        <w:t>,</w:t>
      </w:r>
    </w:p>
    <w:p w14:paraId="648B9D8F" w14:textId="397BEC4C" w:rsidR="00E81157" w:rsidRPr="00E81157" w:rsidRDefault="00BE6299" w:rsidP="00355302">
      <w:pPr>
        <w:pStyle w:val="Listenabsatz"/>
        <w:numPr>
          <w:ilvl w:val="0"/>
          <w:numId w:val="3"/>
        </w:numPr>
        <w:rPr>
          <w:lang w:val="en-GB"/>
        </w:rPr>
      </w:pPr>
      <w:r>
        <w:rPr>
          <w:lang w:val="en-GB"/>
        </w:rPr>
        <w:t>when ready,</w:t>
      </w:r>
      <w:r w:rsidR="00E81157" w:rsidRPr="00E81157">
        <w:rPr>
          <w:lang w:val="en-GB"/>
        </w:rPr>
        <w:t xml:space="preserve"> TO1 will </w:t>
      </w:r>
      <w:r w:rsidR="00A574FD">
        <w:rPr>
          <w:lang w:val="en-GB"/>
        </w:rPr>
        <w:t xml:space="preserve">call the </w:t>
      </w:r>
      <w:r w:rsidR="001D5433">
        <w:rPr>
          <w:lang w:val="en-GB"/>
        </w:rPr>
        <w:t>"</w:t>
      </w:r>
      <w:r w:rsidR="00A574FD">
        <w:rPr>
          <w:lang w:val="en-GB"/>
        </w:rPr>
        <w:t>on your mark</w:t>
      </w:r>
      <w:r w:rsidR="001D5433">
        <w:rPr>
          <w:lang w:val="en-GB"/>
        </w:rPr>
        <w:t>"</w:t>
      </w:r>
      <w:r w:rsidR="00A574FD">
        <w:rPr>
          <w:lang w:val="en-GB"/>
        </w:rPr>
        <w:t xml:space="preserve"> signal, requiring </w:t>
      </w:r>
      <w:r w:rsidR="00E81157" w:rsidRPr="00E81157">
        <w:rPr>
          <w:lang w:val="en-GB"/>
        </w:rPr>
        <w:t>the athletes to put one hand on the pool wall</w:t>
      </w:r>
      <w:r w:rsidRPr="00BE6299">
        <w:rPr>
          <w:lang w:val="en-GB"/>
        </w:rPr>
        <w:t>,</w:t>
      </w:r>
    </w:p>
    <w:p w14:paraId="5B2863D2" w14:textId="77777777" w:rsidR="00E81157" w:rsidRDefault="00E81157" w:rsidP="00355302">
      <w:pPr>
        <w:pStyle w:val="Listenabsatz"/>
        <w:numPr>
          <w:ilvl w:val="0"/>
          <w:numId w:val="3"/>
        </w:numPr>
        <w:rPr>
          <w:lang w:val="en-GB"/>
        </w:rPr>
      </w:pPr>
      <w:r w:rsidRPr="00E81157">
        <w:rPr>
          <w:lang w:val="en-GB"/>
        </w:rPr>
        <w:t xml:space="preserve">start signal is given by whistle blow of TO2 on </w:t>
      </w:r>
      <w:r w:rsidRPr="00E81157">
        <w:rPr>
          <w:u w:val="single"/>
          <w:lang w:val="en-GB"/>
        </w:rPr>
        <w:t>side A</w:t>
      </w:r>
      <w:r w:rsidRPr="00E81157">
        <w:rPr>
          <w:lang w:val="en-GB"/>
        </w:rPr>
        <w:t xml:space="preserve"> of the pool</w:t>
      </w:r>
      <w:r w:rsidR="00BE6299">
        <w:rPr>
          <w:lang w:val="en-GB"/>
        </w:rPr>
        <w:t>.</w:t>
      </w:r>
    </w:p>
    <w:p w14:paraId="4EB42DB4" w14:textId="77777777" w:rsidR="00AA42DA" w:rsidRPr="00E81157" w:rsidRDefault="00E81157" w:rsidP="00AA42DA">
      <w:pPr>
        <w:pStyle w:val="berschrift1"/>
        <w:rPr>
          <w:lang w:val="en-GB"/>
        </w:rPr>
      </w:pPr>
      <w:bookmarkStart w:id="7" w:name="_Toc472021824"/>
      <w:r w:rsidRPr="00E81157">
        <w:rPr>
          <w:lang w:val="en-GB"/>
        </w:rPr>
        <w:t>False start</w:t>
      </w:r>
      <w:bookmarkEnd w:id="7"/>
    </w:p>
    <w:p w14:paraId="714A330C" w14:textId="52120774" w:rsidR="00E81157" w:rsidRDefault="00E81157" w:rsidP="00E81157">
      <w:pPr>
        <w:rPr>
          <w:lang w:val="en-GB"/>
        </w:rPr>
      </w:pPr>
      <w:r w:rsidRPr="00E81157">
        <w:rPr>
          <w:lang w:val="en-GB"/>
        </w:rPr>
        <w:t xml:space="preserve">As per </w:t>
      </w:r>
      <w:r w:rsidR="003F526C">
        <w:rPr>
          <w:lang w:val="en-GB"/>
        </w:rPr>
        <w:t xml:space="preserve">World Triathlon </w:t>
      </w:r>
      <w:r w:rsidRPr="00E81157">
        <w:rPr>
          <w:lang w:val="en-GB"/>
        </w:rPr>
        <w:t>competition rules, a false start of few athletes will result in a 10 second</w:t>
      </w:r>
      <w:r w:rsidR="00260A69">
        <w:rPr>
          <w:lang w:val="en-GB"/>
        </w:rPr>
        <w:t>s</w:t>
      </w:r>
      <w:r w:rsidRPr="00E81157">
        <w:rPr>
          <w:lang w:val="en-GB"/>
        </w:rPr>
        <w:t xml:space="preserve"> time penalty or in a </w:t>
      </w:r>
      <w:r w:rsidR="009432C6">
        <w:rPr>
          <w:lang w:val="en-GB"/>
        </w:rPr>
        <w:t>new start</w:t>
      </w:r>
      <w:r w:rsidRPr="00E81157">
        <w:rPr>
          <w:lang w:val="en-GB"/>
        </w:rPr>
        <w:t xml:space="preserve"> in the case of </w:t>
      </w:r>
      <w:r w:rsidR="00A574FD">
        <w:rPr>
          <w:lang w:val="en-GB"/>
        </w:rPr>
        <w:t>a false start</w:t>
      </w:r>
      <w:r w:rsidR="00DF7190">
        <w:rPr>
          <w:lang w:val="en-GB"/>
        </w:rPr>
        <w:t xml:space="preserve"> </w:t>
      </w:r>
      <w:r w:rsidR="009432C6">
        <w:rPr>
          <w:lang w:val="en-GB"/>
        </w:rPr>
        <w:t>from</w:t>
      </w:r>
      <w:r w:rsidR="00DF7190">
        <w:rPr>
          <w:lang w:val="en-GB"/>
        </w:rPr>
        <w:t xml:space="preserve"> several athletes</w:t>
      </w:r>
      <w:r w:rsidRPr="00E81157">
        <w:rPr>
          <w:lang w:val="en-GB"/>
        </w:rPr>
        <w:t>.</w:t>
      </w:r>
    </w:p>
    <w:p w14:paraId="0701EADF" w14:textId="77777777" w:rsidR="003F526C" w:rsidRDefault="003F526C">
      <w:pPr>
        <w:spacing w:after="0"/>
        <w:jc w:val="left"/>
        <w:rPr>
          <w:rFonts w:eastAsiaTheme="majorEastAsia" w:cstheme="majorBidi"/>
          <w:b/>
          <w:bCs/>
          <w:sz w:val="28"/>
          <w:szCs w:val="28"/>
          <w:lang w:val="en-US"/>
        </w:rPr>
      </w:pPr>
      <w:bookmarkStart w:id="8" w:name="_Toc472021825"/>
      <w:r>
        <w:rPr>
          <w:lang w:val="en-US"/>
        </w:rPr>
        <w:br w:type="page"/>
      </w:r>
    </w:p>
    <w:p w14:paraId="6C012055" w14:textId="03CDBE15" w:rsidR="00A866CA" w:rsidRDefault="00A866CA" w:rsidP="00A866CA">
      <w:pPr>
        <w:pStyle w:val="berschrift1"/>
        <w:rPr>
          <w:lang w:val="en-US"/>
        </w:rPr>
      </w:pPr>
      <w:r>
        <w:rPr>
          <w:lang w:val="en-US"/>
        </w:rPr>
        <w:lastRenderedPageBreak/>
        <w:t>Race format and categories</w:t>
      </w:r>
      <w:bookmarkEnd w:id="8"/>
    </w:p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420"/>
        <w:gridCol w:w="1420"/>
        <w:gridCol w:w="2220"/>
      </w:tblGrid>
      <w:tr w:rsidR="00A866CA" w:rsidRPr="00100BE3" w14:paraId="7F63A48F" w14:textId="77777777" w:rsidTr="003F526C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5A96F95" w14:textId="77777777" w:rsidR="00A866CA" w:rsidRPr="00100BE3" w:rsidRDefault="00A866CA" w:rsidP="003F52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fr-LU"/>
              </w:rPr>
            </w:pPr>
            <w:r w:rsidRPr="00100BE3">
              <w:rPr>
                <w:rFonts w:ascii="Calibri" w:hAnsi="Calibri" w:cs="Tahoma"/>
                <w:b/>
                <w:bCs/>
                <w:color w:val="FFFFFF"/>
                <w:sz w:val="20"/>
                <w:szCs w:val="20"/>
                <w:lang w:val="fr-FR" w:eastAsia="fr-LU"/>
              </w:rPr>
              <w:t>Category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02A7DE7" w14:textId="77777777" w:rsidR="00A866CA" w:rsidRPr="00100BE3" w:rsidRDefault="00A866CA" w:rsidP="003F52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fr-LU"/>
              </w:rPr>
            </w:pPr>
            <w:r w:rsidRPr="00100BE3">
              <w:rPr>
                <w:rFonts w:ascii="Calibri" w:hAnsi="Calibri" w:cs="Tahoma"/>
                <w:b/>
                <w:bCs/>
                <w:color w:val="FFFFFF"/>
                <w:sz w:val="20"/>
                <w:szCs w:val="20"/>
                <w:lang w:val="fr-FR" w:eastAsia="fr-LU"/>
              </w:rPr>
              <w:t>Swim distance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92CB812" w14:textId="77777777" w:rsidR="00A866CA" w:rsidRPr="00100BE3" w:rsidRDefault="00A866CA" w:rsidP="003F52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fr-LU"/>
              </w:rPr>
            </w:pPr>
            <w:r w:rsidRPr="00100BE3">
              <w:rPr>
                <w:rFonts w:ascii="Calibri" w:hAnsi="Calibri" w:cs="Tahoma"/>
                <w:b/>
                <w:bCs/>
                <w:color w:val="FFFFFF"/>
                <w:sz w:val="20"/>
                <w:szCs w:val="20"/>
                <w:lang w:val="fr-FR" w:eastAsia="fr-LU"/>
              </w:rPr>
              <w:t>Run distance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39E6A5F" w14:textId="77777777" w:rsidR="00A866CA" w:rsidRPr="00100BE3" w:rsidRDefault="00A866CA" w:rsidP="003F52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fr-LU"/>
              </w:rPr>
            </w:pPr>
            <w:r w:rsidRPr="00100BE3">
              <w:rPr>
                <w:rFonts w:ascii="Calibri" w:hAnsi="Calibri" w:cs="Tahoma"/>
                <w:b/>
                <w:bCs/>
                <w:color w:val="FFFFFF"/>
                <w:sz w:val="20"/>
                <w:szCs w:val="20"/>
                <w:lang w:val="fr-FR" w:eastAsia="fr-LU"/>
              </w:rPr>
              <w:t>Competition format</w:t>
            </w:r>
          </w:p>
        </w:tc>
      </w:tr>
      <w:tr w:rsidR="00A866CA" w:rsidRPr="00540898" w14:paraId="74070246" w14:textId="77777777" w:rsidTr="003F526C">
        <w:trPr>
          <w:trHeight w:val="20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114A" w14:textId="13C2C0B9" w:rsidR="00A866CA" w:rsidRPr="00100BE3" w:rsidRDefault="006B63DD" w:rsidP="00B76FA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LU"/>
              </w:rPr>
            </w:pPr>
            <w:r w:rsidRPr="008824B5">
              <w:rPr>
                <w:rFonts w:ascii="Calibri" w:hAnsi="Calibri" w:cs="Tahoma"/>
                <w:sz w:val="20"/>
                <w:szCs w:val="20"/>
                <w:lang w:val="fr-FR" w:eastAsia="fr-LU"/>
              </w:rPr>
              <w:t>Kids B (201</w:t>
            </w:r>
            <w:r w:rsidR="0030091E">
              <w:rPr>
                <w:rFonts w:ascii="Calibri" w:hAnsi="Calibri" w:cs="Tahoma"/>
                <w:sz w:val="20"/>
                <w:szCs w:val="20"/>
                <w:lang w:val="fr-FR" w:eastAsia="fr-LU"/>
              </w:rPr>
              <w:t>3</w:t>
            </w:r>
            <w:r w:rsidR="00B76FA5" w:rsidRPr="008824B5">
              <w:rPr>
                <w:rFonts w:ascii="Calibri" w:hAnsi="Calibri" w:cs="Tahoma"/>
                <w:sz w:val="20"/>
                <w:szCs w:val="20"/>
                <w:lang w:val="fr-FR" w:eastAsia="fr-LU"/>
              </w:rPr>
              <w:t>-201</w:t>
            </w:r>
            <w:r w:rsidR="0030091E">
              <w:rPr>
                <w:rFonts w:ascii="Calibri" w:hAnsi="Calibri" w:cs="Tahoma"/>
                <w:sz w:val="20"/>
                <w:szCs w:val="20"/>
                <w:lang w:val="fr-FR" w:eastAsia="fr-LU"/>
              </w:rPr>
              <w:t>4</w:t>
            </w:r>
            <w:r w:rsidR="00E00504" w:rsidRPr="008824B5">
              <w:rPr>
                <w:rFonts w:ascii="Calibri" w:hAnsi="Calibri" w:cs="Tahoma"/>
                <w:sz w:val="20"/>
                <w:szCs w:val="20"/>
                <w:lang w:val="fr-FR" w:eastAsia="fr-LU"/>
              </w:rPr>
              <w:t>)</w:t>
            </w:r>
            <w:r w:rsidR="00E00504" w:rsidRPr="008824B5">
              <w:rPr>
                <w:rFonts w:ascii="Calibri" w:hAnsi="Calibri" w:cs="Tahoma"/>
                <w:sz w:val="20"/>
                <w:szCs w:val="20"/>
                <w:lang w:val="fr-FR" w:eastAsia="fr-LU"/>
              </w:rPr>
              <w:br/>
              <w:t>Kids A (</w:t>
            </w:r>
            <w:r w:rsidRPr="008824B5">
              <w:rPr>
                <w:rFonts w:ascii="Calibri" w:hAnsi="Calibri" w:cs="Tahoma"/>
                <w:sz w:val="20"/>
                <w:szCs w:val="20"/>
                <w:lang w:val="fr-FR" w:eastAsia="fr-LU"/>
              </w:rPr>
              <w:t>20</w:t>
            </w:r>
            <w:r w:rsidR="0030091E">
              <w:rPr>
                <w:rFonts w:ascii="Calibri" w:hAnsi="Calibri" w:cs="Tahoma"/>
                <w:sz w:val="20"/>
                <w:szCs w:val="20"/>
                <w:lang w:val="fr-FR" w:eastAsia="fr-LU"/>
              </w:rPr>
              <w:t>11</w:t>
            </w:r>
            <w:r w:rsidR="00E00504" w:rsidRPr="008824B5">
              <w:rPr>
                <w:rFonts w:ascii="Calibri" w:hAnsi="Calibri" w:cs="Tahoma"/>
                <w:sz w:val="20"/>
                <w:szCs w:val="20"/>
                <w:lang w:val="fr-FR" w:eastAsia="fr-LU"/>
              </w:rPr>
              <w:t>-200</w:t>
            </w:r>
            <w:r w:rsidR="00B76FA5" w:rsidRPr="008824B5">
              <w:rPr>
                <w:rFonts w:ascii="Calibri" w:hAnsi="Calibri" w:cs="Tahoma"/>
                <w:sz w:val="20"/>
                <w:szCs w:val="20"/>
                <w:lang w:val="fr-FR" w:eastAsia="fr-LU"/>
              </w:rPr>
              <w:t>1</w:t>
            </w:r>
            <w:r w:rsidR="0030091E">
              <w:rPr>
                <w:rFonts w:ascii="Calibri" w:hAnsi="Calibri" w:cs="Tahoma"/>
                <w:sz w:val="20"/>
                <w:szCs w:val="20"/>
                <w:lang w:val="fr-FR" w:eastAsia="fr-LU"/>
              </w:rPr>
              <w:t>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09CB" w14:textId="77777777" w:rsidR="00A866CA" w:rsidRPr="00100BE3" w:rsidRDefault="00A866CA" w:rsidP="003F526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LU"/>
              </w:rPr>
            </w:pPr>
            <w:r w:rsidRPr="00100BE3">
              <w:rPr>
                <w:rFonts w:ascii="Calibri" w:hAnsi="Calibri" w:cs="Tahoma"/>
                <w:color w:val="000000"/>
                <w:sz w:val="20"/>
                <w:szCs w:val="20"/>
                <w:lang w:val="fr-FR" w:eastAsia="fr-LU"/>
              </w:rPr>
              <w:t>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7649" w14:textId="77777777" w:rsidR="00A866CA" w:rsidRPr="00100BE3" w:rsidRDefault="00A866CA" w:rsidP="003F526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LU"/>
              </w:rPr>
            </w:pPr>
            <w:r w:rsidRPr="00100BE3">
              <w:rPr>
                <w:rFonts w:ascii="Calibri" w:hAnsi="Calibri" w:cs="Tahoma"/>
                <w:color w:val="000000"/>
                <w:sz w:val="20"/>
                <w:szCs w:val="20"/>
                <w:lang w:val="fr-FR" w:eastAsia="fr-LU"/>
              </w:rPr>
              <w:t>400m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7137" w14:textId="77777777" w:rsidR="00A866CA" w:rsidRPr="00100BE3" w:rsidRDefault="00A866CA" w:rsidP="003F526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fr-LU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t>Series A</w:t>
            </w:r>
            <w:r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br/>
              <w:t xml:space="preserve">Series </w:t>
            </w:r>
            <w:r w:rsidRPr="00100B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t>B</w:t>
            </w:r>
            <w:r w:rsidRPr="00100B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br/>
              <w:t>Final A</w:t>
            </w:r>
            <w:r w:rsidRPr="00100B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br/>
              <w:t>Final B</w:t>
            </w:r>
            <w:r w:rsidRPr="00100B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br/>
            </w:r>
            <w:r w:rsidRPr="00100B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br/>
              <w:t>Classification by addition of the 2 race times</w:t>
            </w:r>
          </w:p>
        </w:tc>
      </w:tr>
      <w:tr w:rsidR="00A866CA" w:rsidRPr="00540898" w14:paraId="741CF5DF" w14:textId="77777777" w:rsidTr="003F526C">
        <w:trPr>
          <w:trHeight w:val="20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3995" w14:textId="62738180" w:rsidR="00A866CA" w:rsidRPr="008824B5" w:rsidRDefault="00E00504" w:rsidP="003F526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eastAsia="fr-LU"/>
              </w:rPr>
            </w:pPr>
            <w:proofErr w:type="spellStart"/>
            <w:r w:rsidRPr="008824B5">
              <w:rPr>
                <w:rFonts w:ascii="Calibri" w:hAnsi="Calibri" w:cs="Tahoma"/>
                <w:sz w:val="20"/>
                <w:szCs w:val="20"/>
                <w:lang w:val="fr-FR" w:eastAsia="fr-LU"/>
              </w:rPr>
              <w:t>Youth</w:t>
            </w:r>
            <w:proofErr w:type="spellEnd"/>
            <w:r w:rsidRPr="008824B5">
              <w:rPr>
                <w:rFonts w:ascii="Calibri" w:hAnsi="Calibri" w:cs="Tahoma"/>
                <w:sz w:val="20"/>
                <w:szCs w:val="20"/>
                <w:lang w:val="fr-FR" w:eastAsia="fr-LU"/>
              </w:rPr>
              <w:t xml:space="preserve"> C (</w:t>
            </w:r>
            <w:r w:rsidR="006B63DD" w:rsidRPr="008824B5">
              <w:rPr>
                <w:rFonts w:ascii="Calibri" w:hAnsi="Calibri" w:cs="Tahoma"/>
                <w:sz w:val="20"/>
                <w:szCs w:val="20"/>
                <w:lang w:val="fr-FR" w:eastAsia="fr-LU"/>
              </w:rPr>
              <w:t>200</w:t>
            </w:r>
            <w:r w:rsidR="0030091E">
              <w:rPr>
                <w:rFonts w:ascii="Calibri" w:hAnsi="Calibri" w:cs="Tahoma"/>
                <w:sz w:val="20"/>
                <w:szCs w:val="20"/>
                <w:lang w:val="fr-FR" w:eastAsia="fr-LU"/>
              </w:rPr>
              <w:t>9</w:t>
            </w:r>
            <w:r w:rsidR="00B76FA5" w:rsidRPr="008824B5">
              <w:rPr>
                <w:rFonts w:ascii="Calibri" w:hAnsi="Calibri" w:cs="Tahoma"/>
                <w:sz w:val="20"/>
                <w:szCs w:val="20"/>
                <w:lang w:val="fr-FR" w:eastAsia="fr-LU"/>
              </w:rPr>
              <w:t>-20</w:t>
            </w:r>
            <w:r w:rsidR="0030091E">
              <w:rPr>
                <w:rFonts w:ascii="Calibri" w:hAnsi="Calibri" w:cs="Tahoma"/>
                <w:sz w:val="20"/>
                <w:szCs w:val="20"/>
                <w:lang w:val="fr-FR" w:eastAsia="fr-LU"/>
              </w:rPr>
              <w:t>10</w:t>
            </w:r>
            <w:r w:rsidR="00A866CA" w:rsidRPr="008824B5">
              <w:rPr>
                <w:rFonts w:ascii="Calibri" w:hAnsi="Calibri" w:cs="Tahoma"/>
                <w:sz w:val="20"/>
                <w:szCs w:val="20"/>
                <w:lang w:val="fr-FR" w:eastAsia="fr-LU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E72A" w14:textId="77777777" w:rsidR="00A866CA" w:rsidRPr="00100BE3" w:rsidRDefault="00A866CA" w:rsidP="003F526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LU"/>
              </w:rPr>
            </w:pPr>
            <w:r w:rsidRPr="00100BE3">
              <w:rPr>
                <w:rFonts w:ascii="Calibri" w:hAnsi="Calibri" w:cs="Tahoma"/>
                <w:color w:val="000000"/>
                <w:sz w:val="20"/>
                <w:szCs w:val="20"/>
                <w:lang w:val="fr-FR" w:eastAsia="fr-LU"/>
              </w:rPr>
              <w:t>100m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0E85" w14:textId="77777777" w:rsidR="00A866CA" w:rsidRPr="00100BE3" w:rsidRDefault="00A866CA" w:rsidP="003F526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LU"/>
              </w:rPr>
            </w:pPr>
            <w:r w:rsidRPr="00100BE3">
              <w:rPr>
                <w:rFonts w:ascii="Calibri" w:hAnsi="Calibri" w:cs="Tahoma"/>
                <w:color w:val="000000"/>
                <w:sz w:val="20"/>
                <w:szCs w:val="20"/>
                <w:lang w:val="fr-FR" w:eastAsia="fr-LU"/>
              </w:rPr>
              <w:t>600m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0378" w14:textId="77777777" w:rsidR="00A866CA" w:rsidRPr="00100BE3" w:rsidRDefault="00A866CA" w:rsidP="003F526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fr-LU"/>
              </w:rPr>
            </w:pPr>
            <w:r w:rsidRPr="00100B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t>Series A</w:t>
            </w:r>
            <w:r w:rsidRPr="00100B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br/>
              <w:t>Series B</w:t>
            </w:r>
            <w:r w:rsidRPr="00100B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br/>
              <w:t>Final A</w:t>
            </w:r>
            <w:r w:rsidRPr="00100B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br/>
              <w:t>Final B</w:t>
            </w:r>
            <w:r w:rsidRPr="00100B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br/>
            </w:r>
            <w:r w:rsidRPr="00100B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br/>
              <w:t>Classification by addition of the 2 race times</w:t>
            </w:r>
          </w:p>
        </w:tc>
      </w:tr>
      <w:tr w:rsidR="00A866CA" w:rsidRPr="00540898" w14:paraId="60A1E28C" w14:textId="77777777" w:rsidTr="003F526C">
        <w:trPr>
          <w:trHeight w:val="20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5FB4" w14:textId="2B6CBD9B" w:rsidR="00A866CA" w:rsidRPr="008824B5" w:rsidRDefault="00A866CA" w:rsidP="006A5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 w:eastAsia="fr-LU"/>
              </w:rPr>
            </w:pPr>
            <w:r w:rsidRPr="008824B5">
              <w:rPr>
                <w:rFonts w:ascii="Calibri" w:hAnsi="Calibri" w:cs="Calibri"/>
                <w:sz w:val="20"/>
                <w:szCs w:val="20"/>
                <w:lang w:val="en-US" w:eastAsia="fr-LU"/>
              </w:rPr>
              <w:t xml:space="preserve">AG </w:t>
            </w:r>
            <w:r w:rsidR="003F526C">
              <w:rPr>
                <w:rFonts w:ascii="Calibri" w:hAnsi="Calibri" w:cs="Calibri"/>
                <w:sz w:val="20"/>
                <w:szCs w:val="20"/>
                <w:lang w:val="en-US" w:eastAsia="fr-LU"/>
              </w:rPr>
              <w:t>—</w:t>
            </w:r>
            <w:r w:rsidR="003F526C" w:rsidRPr="008824B5">
              <w:rPr>
                <w:rFonts w:ascii="Calibri" w:hAnsi="Calibri" w:cs="Calibri"/>
                <w:sz w:val="20"/>
                <w:szCs w:val="20"/>
                <w:lang w:val="en-US" w:eastAsia="fr-LU"/>
              </w:rPr>
              <w:t xml:space="preserve"> </w:t>
            </w:r>
            <w:r w:rsidRPr="008824B5">
              <w:rPr>
                <w:rFonts w:ascii="Calibri" w:hAnsi="Calibri" w:cs="Calibri"/>
                <w:sz w:val="20"/>
                <w:szCs w:val="20"/>
                <w:lang w:val="en-US" w:eastAsia="fr-LU"/>
              </w:rPr>
              <w:t>Juni</w:t>
            </w:r>
            <w:r w:rsidR="00B76FA5" w:rsidRPr="008824B5">
              <w:rPr>
                <w:rFonts w:ascii="Calibri" w:hAnsi="Calibri" w:cs="Calibri"/>
                <w:sz w:val="20"/>
                <w:szCs w:val="20"/>
                <w:lang w:val="en-US" w:eastAsia="fr-LU"/>
              </w:rPr>
              <w:t xml:space="preserve">or </w:t>
            </w:r>
            <w:r w:rsidR="003F526C">
              <w:rPr>
                <w:rFonts w:ascii="Calibri" w:hAnsi="Calibri" w:cs="Calibri"/>
                <w:sz w:val="20"/>
                <w:szCs w:val="20"/>
                <w:lang w:val="en-US" w:eastAsia="fr-LU"/>
              </w:rPr>
              <w:t>—</w:t>
            </w:r>
            <w:r w:rsidR="00B76FA5" w:rsidRPr="008824B5">
              <w:rPr>
                <w:rFonts w:ascii="Calibri" w:hAnsi="Calibri" w:cs="Calibri"/>
                <w:sz w:val="20"/>
                <w:szCs w:val="20"/>
                <w:lang w:val="en-US" w:eastAsia="fr-LU"/>
              </w:rPr>
              <w:t xml:space="preserve"> Youth A </w:t>
            </w:r>
            <w:r w:rsidR="003F526C">
              <w:rPr>
                <w:rFonts w:ascii="Calibri" w:hAnsi="Calibri" w:cs="Calibri"/>
                <w:sz w:val="20"/>
                <w:szCs w:val="20"/>
                <w:lang w:val="en-US" w:eastAsia="fr-LU"/>
              </w:rPr>
              <w:t>—</w:t>
            </w:r>
            <w:r w:rsidR="00B76FA5" w:rsidRPr="008824B5">
              <w:rPr>
                <w:rFonts w:ascii="Calibri" w:hAnsi="Calibri" w:cs="Calibri"/>
                <w:sz w:val="20"/>
                <w:szCs w:val="20"/>
                <w:lang w:val="en-US" w:eastAsia="fr-LU"/>
              </w:rPr>
              <w:t xml:space="preserve"> Youth B</w:t>
            </w:r>
            <w:r w:rsidR="00B76FA5" w:rsidRPr="008824B5">
              <w:rPr>
                <w:rFonts w:ascii="Calibri" w:hAnsi="Calibri" w:cs="Calibri"/>
                <w:sz w:val="20"/>
                <w:szCs w:val="20"/>
                <w:lang w:val="en-US" w:eastAsia="fr-LU"/>
              </w:rPr>
              <w:br/>
              <w:t>Men (200</w:t>
            </w:r>
            <w:r w:rsidR="0030091E">
              <w:rPr>
                <w:rFonts w:ascii="Calibri" w:hAnsi="Calibri" w:cs="Calibri"/>
                <w:sz w:val="20"/>
                <w:szCs w:val="20"/>
                <w:lang w:val="en-US" w:eastAsia="fr-LU"/>
              </w:rPr>
              <w:t>8</w:t>
            </w:r>
            <w:r w:rsidRPr="008824B5">
              <w:rPr>
                <w:rFonts w:ascii="Calibri" w:hAnsi="Calibri" w:cs="Calibri"/>
                <w:sz w:val="20"/>
                <w:szCs w:val="20"/>
                <w:lang w:val="en-US" w:eastAsia="fr-LU"/>
              </w:rPr>
              <w:t xml:space="preserve"> and earlier)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140" w14:textId="77777777" w:rsidR="00A866CA" w:rsidRPr="00100BE3" w:rsidRDefault="00A866CA" w:rsidP="003F526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LU"/>
              </w:rPr>
            </w:pPr>
            <w:r w:rsidRPr="00100B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t>250m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0B51" w14:textId="77777777" w:rsidR="00A866CA" w:rsidRPr="00100BE3" w:rsidRDefault="00A866CA" w:rsidP="003F526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LU"/>
              </w:rPr>
            </w:pPr>
            <w:r w:rsidRPr="00100B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t>1000m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FECF" w14:textId="77777777" w:rsidR="00E00504" w:rsidRDefault="00A866CA" w:rsidP="003F526C">
            <w:pPr>
              <w:spacing w:after="0"/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</w:pPr>
            <w:r w:rsidRPr="00100B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t>Series</w:t>
            </w:r>
          </w:p>
          <w:p w14:paraId="1E8B49FB" w14:textId="31CAB21D" w:rsidR="00A866CA" w:rsidRPr="009A30A4" w:rsidRDefault="00E00504" w:rsidP="003F526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fr-LU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t>2</w:t>
            </w:r>
            <w:r w:rsidRPr="00E00504">
              <w:rPr>
                <w:rFonts w:ascii="Calibri" w:hAnsi="Calibri" w:cs="Tahoma"/>
                <w:color w:val="000000"/>
                <w:sz w:val="20"/>
                <w:szCs w:val="20"/>
                <w:vertAlign w:val="superscript"/>
                <w:lang w:val="en-US" w:eastAsia="fr-LU"/>
              </w:rPr>
              <w:t>nd</w:t>
            </w:r>
            <w:r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t xml:space="preserve"> round: </w:t>
            </w:r>
            <w:r w:rsidR="001D543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t>"</w:t>
            </w:r>
            <w:r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t>rattrapage</w:t>
            </w:r>
            <w:r w:rsidR="001D543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t>"</w:t>
            </w:r>
            <w:r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t xml:space="preserve"> </w:t>
            </w:r>
            <w:r w:rsidR="00A866CA" w:rsidRPr="00100B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br/>
              <w:t>1/4 Finals</w:t>
            </w:r>
            <w:r w:rsidR="00A866CA" w:rsidRPr="00100B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br/>
              <w:t>1/2 Finals</w:t>
            </w:r>
            <w:r w:rsidR="00A866CA" w:rsidRPr="00100B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br/>
              <w:t>Final</w:t>
            </w:r>
          </w:p>
        </w:tc>
      </w:tr>
      <w:tr w:rsidR="00A866CA" w:rsidRPr="00540898" w14:paraId="77F85076" w14:textId="77777777" w:rsidTr="003F526C">
        <w:trPr>
          <w:trHeight w:val="20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EFD3" w14:textId="70463457" w:rsidR="00A866CA" w:rsidRPr="007D5AE3" w:rsidRDefault="003F526C" w:rsidP="003F526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fr-LU"/>
              </w:rPr>
            </w:pPr>
            <w:r w:rsidRPr="008824B5">
              <w:rPr>
                <w:rFonts w:ascii="Calibri" w:hAnsi="Calibri" w:cs="Calibri"/>
                <w:sz w:val="20"/>
                <w:szCs w:val="20"/>
                <w:lang w:val="en-US" w:eastAsia="fr-LU"/>
              </w:rPr>
              <w:t xml:space="preserve">AG </w:t>
            </w:r>
            <w:r>
              <w:rPr>
                <w:rFonts w:ascii="Calibri" w:hAnsi="Calibri" w:cs="Calibri"/>
                <w:sz w:val="20"/>
                <w:szCs w:val="20"/>
                <w:lang w:val="en-US" w:eastAsia="fr-LU"/>
              </w:rPr>
              <w:t>—</w:t>
            </w:r>
            <w:r w:rsidRPr="008824B5">
              <w:rPr>
                <w:rFonts w:ascii="Calibri" w:hAnsi="Calibri" w:cs="Calibri"/>
                <w:sz w:val="20"/>
                <w:szCs w:val="20"/>
                <w:lang w:val="en-US" w:eastAsia="fr-LU"/>
              </w:rPr>
              <w:t xml:space="preserve"> Junior </w:t>
            </w:r>
            <w:r>
              <w:rPr>
                <w:rFonts w:ascii="Calibri" w:hAnsi="Calibri" w:cs="Calibri"/>
                <w:sz w:val="20"/>
                <w:szCs w:val="20"/>
                <w:lang w:val="en-US" w:eastAsia="fr-LU"/>
              </w:rPr>
              <w:t>—</w:t>
            </w:r>
            <w:r w:rsidRPr="008824B5">
              <w:rPr>
                <w:rFonts w:ascii="Calibri" w:hAnsi="Calibri" w:cs="Calibri"/>
                <w:sz w:val="20"/>
                <w:szCs w:val="20"/>
                <w:lang w:val="en-US" w:eastAsia="fr-LU"/>
              </w:rPr>
              <w:t xml:space="preserve"> Youth A </w:t>
            </w:r>
            <w:r>
              <w:rPr>
                <w:rFonts w:ascii="Calibri" w:hAnsi="Calibri" w:cs="Calibri"/>
                <w:sz w:val="20"/>
                <w:szCs w:val="20"/>
                <w:lang w:val="en-US" w:eastAsia="fr-LU"/>
              </w:rPr>
              <w:t>—</w:t>
            </w:r>
            <w:r w:rsidRPr="008824B5">
              <w:rPr>
                <w:rFonts w:ascii="Calibri" w:hAnsi="Calibri" w:cs="Calibri"/>
                <w:sz w:val="20"/>
                <w:szCs w:val="20"/>
                <w:lang w:val="en-US" w:eastAsia="fr-LU"/>
              </w:rPr>
              <w:t xml:space="preserve"> Youth B</w:t>
            </w:r>
            <w:r w:rsidR="00B76FA5" w:rsidRPr="007D5AE3">
              <w:rPr>
                <w:rFonts w:ascii="Calibri" w:hAnsi="Calibri" w:cs="Calibri"/>
                <w:sz w:val="20"/>
                <w:szCs w:val="20"/>
                <w:lang w:val="en-US" w:eastAsia="fr-LU"/>
              </w:rPr>
              <w:br/>
              <w:t>Women (200</w:t>
            </w:r>
            <w:r w:rsidR="0030091E">
              <w:rPr>
                <w:rFonts w:ascii="Calibri" w:hAnsi="Calibri" w:cs="Calibri"/>
                <w:sz w:val="20"/>
                <w:szCs w:val="20"/>
                <w:lang w:val="en-US" w:eastAsia="fr-LU"/>
              </w:rPr>
              <w:t>8</w:t>
            </w:r>
            <w:r w:rsidR="00A866CA" w:rsidRPr="007D5AE3">
              <w:rPr>
                <w:rFonts w:ascii="Calibri" w:hAnsi="Calibri" w:cs="Calibri"/>
                <w:sz w:val="20"/>
                <w:szCs w:val="20"/>
                <w:lang w:val="en-US" w:eastAsia="fr-LU"/>
              </w:rPr>
              <w:t xml:space="preserve"> and earlier)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38C2" w14:textId="77777777" w:rsidR="00A866CA" w:rsidRPr="007D5AE3" w:rsidRDefault="00A866CA" w:rsidP="003F526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LU"/>
              </w:rPr>
            </w:pPr>
            <w:r w:rsidRPr="007D5A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t>250m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52C6" w14:textId="77777777" w:rsidR="00A866CA" w:rsidRPr="007D5AE3" w:rsidRDefault="00A866CA" w:rsidP="003F526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LU"/>
              </w:rPr>
            </w:pPr>
            <w:r w:rsidRPr="007D5A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t>1000m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7022" w14:textId="77777777" w:rsidR="00E00504" w:rsidRPr="007D5AE3" w:rsidRDefault="00A866CA" w:rsidP="003F526C">
            <w:pPr>
              <w:spacing w:after="0"/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</w:pPr>
            <w:r w:rsidRPr="007D5A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t>Series</w:t>
            </w:r>
          </w:p>
          <w:p w14:paraId="72A9D25E" w14:textId="181DF416" w:rsidR="00A866CA" w:rsidRPr="007D5AE3" w:rsidRDefault="00E00504" w:rsidP="003F526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fr-LU"/>
              </w:rPr>
            </w:pPr>
            <w:r w:rsidRPr="007D5A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t>2</w:t>
            </w:r>
            <w:r w:rsidRPr="007D5AE3">
              <w:rPr>
                <w:rFonts w:ascii="Calibri" w:hAnsi="Calibri" w:cs="Tahoma"/>
                <w:color w:val="000000"/>
                <w:sz w:val="20"/>
                <w:szCs w:val="20"/>
                <w:vertAlign w:val="superscript"/>
                <w:lang w:val="en-US" w:eastAsia="fr-LU"/>
              </w:rPr>
              <w:t>nd</w:t>
            </w:r>
            <w:r w:rsidRPr="007D5A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t xml:space="preserve"> round: </w:t>
            </w:r>
            <w:r w:rsidR="001D543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t>"</w:t>
            </w:r>
            <w:r w:rsidRPr="007D5A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t>rattrapage</w:t>
            </w:r>
            <w:r w:rsidR="001D543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t>"</w:t>
            </w:r>
            <w:r w:rsidR="00A866CA" w:rsidRPr="007D5A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br/>
              <w:t>1/2 Finals</w:t>
            </w:r>
            <w:r w:rsidR="00A866CA" w:rsidRPr="007D5AE3">
              <w:rPr>
                <w:rFonts w:ascii="Calibri" w:hAnsi="Calibri" w:cs="Tahoma"/>
                <w:color w:val="000000"/>
                <w:sz w:val="20"/>
                <w:szCs w:val="20"/>
                <w:lang w:val="en-US" w:eastAsia="fr-LU"/>
              </w:rPr>
              <w:br/>
              <w:t>Final</w:t>
            </w:r>
          </w:p>
        </w:tc>
      </w:tr>
    </w:tbl>
    <w:p w14:paraId="549D6BE8" w14:textId="489D999B" w:rsidR="00501741" w:rsidRPr="00501741" w:rsidRDefault="006B63DD" w:rsidP="00501741">
      <w:pPr>
        <w:pStyle w:val="berschrift1"/>
        <w:rPr>
          <w:lang w:val="en-US"/>
        </w:rPr>
      </w:pPr>
      <w:r>
        <w:rPr>
          <w:lang w:val="en-US"/>
        </w:rPr>
        <w:t>National championship</w:t>
      </w:r>
      <w:r w:rsidR="00260A69">
        <w:rPr>
          <w:lang w:val="en-US"/>
        </w:rPr>
        <w:t>s</w:t>
      </w:r>
    </w:p>
    <w:p w14:paraId="0E924C23" w14:textId="63AB53C4" w:rsidR="006B63DD" w:rsidRPr="005861AD" w:rsidRDefault="003F526C" w:rsidP="006A590B">
      <w:pPr>
        <w:rPr>
          <w:lang w:val="en-US"/>
        </w:rPr>
      </w:pPr>
      <w:r>
        <w:rPr>
          <w:lang w:val="en-US"/>
        </w:rPr>
        <w:t>In the case that the race is declared as a national championship, t</w:t>
      </w:r>
      <w:r w:rsidR="0089498F" w:rsidRPr="005861AD">
        <w:rPr>
          <w:lang w:val="en-US"/>
        </w:rPr>
        <w:t>he national championship will be organi</w:t>
      </w:r>
      <w:r>
        <w:rPr>
          <w:lang w:val="en-US"/>
        </w:rPr>
        <w:t>s</w:t>
      </w:r>
      <w:r w:rsidR="0089498F" w:rsidRPr="005861AD">
        <w:rPr>
          <w:lang w:val="en-US"/>
        </w:rPr>
        <w:t xml:space="preserve">ed </w:t>
      </w:r>
      <w:r>
        <w:rPr>
          <w:lang w:val="en-US"/>
        </w:rPr>
        <w:t xml:space="preserve">starting with the </w:t>
      </w:r>
      <w:r w:rsidR="00006E8F">
        <w:rPr>
          <w:lang w:val="en-US"/>
        </w:rPr>
        <w:t xml:space="preserve">Youth </w:t>
      </w:r>
      <w:r w:rsidR="00540898">
        <w:rPr>
          <w:lang w:val="en-US"/>
        </w:rPr>
        <w:t>C</w:t>
      </w:r>
      <w:r>
        <w:rPr>
          <w:lang w:val="en-US"/>
        </w:rPr>
        <w:t xml:space="preserve"> category and upwards</w:t>
      </w:r>
      <w:r w:rsidR="00006E8F">
        <w:rPr>
          <w:lang w:val="en-US"/>
        </w:rPr>
        <w:t xml:space="preserve">. </w:t>
      </w:r>
    </w:p>
    <w:p w14:paraId="1D7F8E0B" w14:textId="38560A5A" w:rsidR="003F5FD0" w:rsidRPr="005861AD" w:rsidRDefault="003F5FD0" w:rsidP="006A590B">
      <w:pPr>
        <w:rPr>
          <w:lang w:val="en-US"/>
        </w:rPr>
      </w:pPr>
      <w:r w:rsidRPr="005861AD">
        <w:rPr>
          <w:lang w:val="en-US"/>
        </w:rPr>
        <w:t xml:space="preserve">For the ranking of the </w:t>
      </w:r>
      <w:r w:rsidR="00EC7AFF" w:rsidRPr="005861AD">
        <w:rPr>
          <w:lang w:val="en-US"/>
        </w:rPr>
        <w:t>championship,</w:t>
      </w:r>
      <w:r w:rsidRPr="005861AD">
        <w:rPr>
          <w:lang w:val="en-US"/>
        </w:rPr>
        <w:t xml:space="preserve"> the results will be considered like this</w:t>
      </w:r>
      <w:r w:rsidR="00540898">
        <w:rPr>
          <w:lang w:val="en-US"/>
        </w:rPr>
        <w:t xml:space="preserve"> (from YB and upwards)</w:t>
      </w:r>
      <w:r w:rsidRPr="005861AD">
        <w:rPr>
          <w:lang w:val="en-US"/>
        </w:rPr>
        <w:t xml:space="preserve">: </w:t>
      </w:r>
    </w:p>
    <w:p w14:paraId="4178FFBB" w14:textId="77777777" w:rsidR="003F5FD0" w:rsidRPr="006A590B" w:rsidRDefault="003F5FD0" w:rsidP="006A590B">
      <w:pPr>
        <w:pStyle w:val="Listenabsatz"/>
        <w:numPr>
          <w:ilvl w:val="0"/>
          <w:numId w:val="16"/>
        </w:numPr>
        <w:rPr>
          <w:lang w:val="en-US"/>
        </w:rPr>
      </w:pPr>
      <w:r w:rsidRPr="006A590B">
        <w:rPr>
          <w:lang w:val="en-US"/>
        </w:rPr>
        <w:t xml:space="preserve">The ranking of the final </w:t>
      </w:r>
    </w:p>
    <w:p w14:paraId="59F78A90" w14:textId="77777777" w:rsidR="003F5FD0" w:rsidRPr="006A590B" w:rsidRDefault="003F5FD0" w:rsidP="006A590B">
      <w:pPr>
        <w:pStyle w:val="Listenabsatz"/>
        <w:numPr>
          <w:ilvl w:val="0"/>
          <w:numId w:val="16"/>
        </w:numPr>
        <w:rPr>
          <w:lang w:val="en-US"/>
        </w:rPr>
      </w:pPr>
      <w:r w:rsidRPr="006A590B">
        <w:rPr>
          <w:lang w:val="en-US"/>
        </w:rPr>
        <w:t>The ranking of the ½ Finals (the time for the place)</w:t>
      </w:r>
    </w:p>
    <w:p w14:paraId="088BAA28" w14:textId="77777777" w:rsidR="003F5FD0" w:rsidRPr="006A590B" w:rsidRDefault="003F5FD0" w:rsidP="006A590B">
      <w:pPr>
        <w:pStyle w:val="Listenabsatz"/>
        <w:numPr>
          <w:ilvl w:val="0"/>
          <w:numId w:val="16"/>
        </w:numPr>
        <w:rPr>
          <w:lang w:val="en-US"/>
        </w:rPr>
      </w:pPr>
      <w:r w:rsidRPr="006A590B">
        <w:rPr>
          <w:lang w:val="en-US"/>
        </w:rPr>
        <w:t>The ranking of the ¼ Finals (the time for the place)</w:t>
      </w:r>
    </w:p>
    <w:p w14:paraId="710B6CF6" w14:textId="57D7EBF2" w:rsidR="003F5FD0" w:rsidRDefault="003F5FD0" w:rsidP="006A590B">
      <w:pPr>
        <w:pStyle w:val="Listenabsatz"/>
        <w:numPr>
          <w:ilvl w:val="0"/>
          <w:numId w:val="16"/>
        </w:numPr>
        <w:rPr>
          <w:lang w:val="en-US"/>
        </w:rPr>
      </w:pPr>
      <w:r w:rsidRPr="006A590B">
        <w:rPr>
          <w:lang w:val="en-US"/>
        </w:rPr>
        <w:t xml:space="preserve">The ranking of the </w:t>
      </w:r>
      <w:proofErr w:type="spellStart"/>
      <w:r w:rsidRPr="006A590B">
        <w:rPr>
          <w:lang w:val="en-US"/>
        </w:rPr>
        <w:t>rattrapages</w:t>
      </w:r>
      <w:proofErr w:type="spellEnd"/>
    </w:p>
    <w:p w14:paraId="1183872C" w14:textId="4913ED11" w:rsidR="006F7110" w:rsidRPr="006F7110" w:rsidRDefault="006F7110" w:rsidP="006F7110">
      <w:pPr>
        <w:rPr>
          <w:lang w:val="en-US"/>
        </w:rPr>
      </w:pPr>
      <w:r>
        <w:rPr>
          <w:lang w:val="en-US"/>
        </w:rPr>
        <w:t>Youth C championship: classification by addition of the 2 races (series + finals).</w:t>
      </w:r>
    </w:p>
    <w:p w14:paraId="261B3AB9" w14:textId="45AEF737" w:rsidR="003F5FD0" w:rsidRDefault="007D5AE3" w:rsidP="00E81157">
      <w:pPr>
        <w:rPr>
          <w:lang w:val="en-US"/>
        </w:rPr>
      </w:pPr>
      <w:r w:rsidRPr="008824B5">
        <w:rPr>
          <w:lang w:val="en-US"/>
        </w:rPr>
        <w:t>Athletes</w:t>
      </w:r>
      <w:r w:rsidR="00CF41BA" w:rsidRPr="008824B5">
        <w:rPr>
          <w:lang w:val="en-US"/>
        </w:rPr>
        <w:t xml:space="preserve"> racing for the national champion</w:t>
      </w:r>
      <w:r w:rsidR="008824B5" w:rsidRPr="008824B5">
        <w:rPr>
          <w:lang w:val="en-US"/>
        </w:rPr>
        <w:t>s</w:t>
      </w:r>
      <w:r w:rsidR="00CF41BA" w:rsidRPr="008824B5">
        <w:rPr>
          <w:lang w:val="en-US"/>
        </w:rPr>
        <w:t>hip</w:t>
      </w:r>
      <w:r w:rsidR="00260A69">
        <w:rPr>
          <w:lang w:val="en-US"/>
        </w:rPr>
        <w:t>s</w:t>
      </w:r>
      <w:r w:rsidR="00CF41BA" w:rsidRPr="008824B5">
        <w:rPr>
          <w:lang w:val="en-US"/>
        </w:rPr>
        <w:t xml:space="preserve"> must wear their </w:t>
      </w:r>
      <w:r w:rsidR="0084129F" w:rsidRPr="008824B5">
        <w:rPr>
          <w:lang w:val="en-US"/>
        </w:rPr>
        <w:t>club uniform during the final</w:t>
      </w:r>
      <w:r w:rsidR="008824B5">
        <w:rPr>
          <w:lang w:val="en-US"/>
        </w:rPr>
        <w:t>.</w:t>
      </w:r>
      <w:r w:rsidR="003F5FD0" w:rsidRPr="005861AD">
        <w:rPr>
          <w:lang w:val="en-US"/>
        </w:rPr>
        <w:t xml:space="preserve"> </w:t>
      </w:r>
      <w:r w:rsidR="008824B5">
        <w:rPr>
          <w:lang w:val="en-US"/>
        </w:rPr>
        <w:t>T</w:t>
      </w:r>
      <w:r w:rsidR="003F5FD0" w:rsidRPr="005861AD">
        <w:rPr>
          <w:lang w:val="en-US"/>
        </w:rPr>
        <w:t xml:space="preserve">he </w:t>
      </w:r>
      <w:r w:rsidR="00EC7AFF" w:rsidRPr="005861AD">
        <w:rPr>
          <w:lang w:val="en-US"/>
        </w:rPr>
        <w:t xml:space="preserve">club </w:t>
      </w:r>
      <w:r w:rsidR="003F5FD0" w:rsidRPr="005861AD">
        <w:rPr>
          <w:lang w:val="en-US"/>
        </w:rPr>
        <w:t>uniform will be controlled</w:t>
      </w:r>
      <w:r w:rsidR="0084129F">
        <w:rPr>
          <w:lang w:val="en-US"/>
        </w:rPr>
        <w:t xml:space="preserve"> </w:t>
      </w:r>
      <w:r w:rsidR="008824B5">
        <w:rPr>
          <w:lang w:val="en-US"/>
        </w:rPr>
        <w:t>at</w:t>
      </w:r>
      <w:r w:rsidR="0084129F">
        <w:rPr>
          <w:lang w:val="en-US"/>
        </w:rPr>
        <w:t xml:space="preserve"> the </w:t>
      </w:r>
      <w:r>
        <w:rPr>
          <w:lang w:val="en-US"/>
        </w:rPr>
        <w:t>check-in</w:t>
      </w:r>
      <w:r w:rsidR="0084129F">
        <w:rPr>
          <w:lang w:val="en-US"/>
        </w:rPr>
        <w:t xml:space="preserve"> zone before the final</w:t>
      </w:r>
      <w:r w:rsidR="003F5FD0" w:rsidRPr="005861AD">
        <w:rPr>
          <w:lang w:val="en-US"/>
        </w:rPr>
        <w:t xml:space="preserve">. </w:t>
      </w:r>
    </w:p>
    <w:p w14:paraId="6526A539" w14:textId="77777777" w:rsidR="003F526C" w:rsidRDefault="003F526C">
      <w:pPr>
        <w:spacing w:after="0"/>
        <w:jc w:val="left"/>
        <w:rPr>
          <w:rFonts w:eastAsiaTheme="majorEastAsia" w:cstheme="majorBidi"/>
          <w:b/>
          <w:bCs/>
          <w:sz w:val="28"/>
          <w:szCs w:val="28"/>
          <w:lang w:val="en-US"/>
        </w:rPr>
      </w:pPr>
      <w:r>
        <w:rPr>
          <w:lang w:val="en-US"/>
        </w:rPr>
        <w:br w:type="page"/>
      </w:r>
    </w:p>
    <w:p w14:paraId="55BB5547" w14:textId="559F8E65" w:rsidR="00501741" w:rsidRDefault="00501741" w:rsidP="00501741">
      <w:pPr>
        <w:pStyle w:val="berschrift1"/>
        <w:rPr>
          <w:lang w:val="en-US"/>
        </w:rPr>
      </w:pPr>
      <w:r>
        <w:rPr>
          <w:lang w:val="en-US"/>
        </w:rPr>
        <w:lastRenderedPageBreak/>
        <w:t>COVID regulations</w:t>
      </w:r>
    </w:p>
    <w:p w14:paraId="6C103C20" w14:textId="274AD524" w:rsidR="00F64771" w:rsidRPr="001C5E37" w:rsidRDefault="004477E7" w:rsidP="006A590B">
      <w:pPr>
        <w:rPr>
          <w:lang w:val="en-US"/>
        </w:rPr>
      </w:pPr>
      <w:r w:rsidRPr="001C5E37">
        <w:rPr>
          <w:lang w:val="en-US"/>
        </w:rPr>
        <w:t>The event will take place under the CovidCheck regime</w:t>
      </w:r>
    </w:p>
    <w:p w14:paraId="3C35B09A" w14:textId="77777777" w:rsidR="001B6FE4" w:rsidRDefault="004477E7" w:rsidP="006A590B">
      <w:pPr>
        <w:rPr>
          <w:lang w:val="en-US"/>
        </w:rPr>
      </w:pPr>
      <w:r w:rsidRPr="001C5E37">
        <w:rPr>
          <w:lang w:val="en-US"/>
        </w:rPr>
        <w:t xml:space="preserve">Each spectator </w:t>
      </w:r>
      <w:r w:rsidR="006A590B">
        <w:rPr>
          <w:lang w:val="en-US"/>
        </w:rPr>
        <w:t xml:space="preserve">or participant </w:t>
      </w:r>
      <w:r w:rsidRPr="001C5E37">
        <w:rPr>
          <w:lang w:val="en-US"/>
        </w:rPr>
        <w:t xml:space="preserve">older than 12 years and 2 months </w:t>
      </w:r>
      <w:r w:rsidR="001719F5" w:rsidRPr="001C5E37">
        <w:rPr>
          <w:lang w:val="en-US"/>
        </w:rPr>
        <w:t>has</w:t>
      </w:r>
      <w:r w:rsidRPr="001C5E37">
        <w:rPr>
          <w:lang w:val="en-US"/>
        </w:rPr>
        <w:t xml:space="preserve"> to</w:t>
      </w:r>
      <w:r w:rsidR="003F526C">
        <w:rPr>
          <w:lang w:val="en-US"/>
        </w:rPr>
        <w:t xml:space="preserve"> </w:t>
      </w:r>
      <w:r w:rsidR="002373D7">
        <w:rPr>
          <w:lang w:val="en-US"/>
        </w:rPr>
        <w:t>present a valid QR code under the "2G+" regime</w:t>
      </w:r>
    </w:p>
    <w:p w14:paraId="1DAB5090" w14:textId="173679DE" w:rsidR="003F526C" w:rsidRDefault="001B6FE4" w:rsidP="006A590B">
      <w:pPr>
        <w:rPr>
          <w:lang w:val="en-US"/>
        </w:rPr>
      </w:pPr>
      <w:r>
        <w:rPr>
          <w:rFonts w:eastAsiaTheme="minorHAnsi" w:cstheme="minorBidi"/>
          <w:noProof/>
          <w:szCs w:val="22"/>
          <w:lang w:val="en-IE" w:eastAsia="en-IE"/>
        </w:rPr>
        <w:drawing>
          <wp:anchor distT="0" distB="0" distL="114300" distR="114300" simplePos="0" relativeHeight="251658240" behindDoc="0" locked="0" layoutInCell="1" allowOverlap="1" wp14:anchorId="221016B9" wp14:editId="0CC38E87">
            <wp:simplePos x="0" y="0"/>
            <wp:positionH relativeFrom="column">
              <wp:posOffset>30121</wp:posOffset>
            </wp:positionH>
            <wp:positionV relativeFrom="paragraph">
              <wp:posOffset>10850</wp:posOffset>
            </wp:positionV>
            <wp:extent cx="1331338" cy="216000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338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This means that </w:t>
      </w:r>
      <w:r w:rsidR="002373D7">
        <w:rPr>
          <w:lang w:val="en-US"/>
        </w:rPr>
        <w:t xml:space="preserve">one has to </w:t>
      </w:r>
      <w:r w:rsidR="003F526C">
        <w:rPr>
          <w:lang w:val="en-US"/>
        </w:rPr>
        <w:t>fulfill one of the 3 conditions below</w:t>
      </w:r>
      <w:r w:rsidR="004477E7" w:rsidRPr="001C5E37">
        <w:rPr>
          <w:lang w:val="en-US"/>
        </w:rPr>
        <w:t xml:space="preserve">: </w:t>
      </w:r>
    </w:p>
    <w:p w14:paraId="552104EF" w14:textId="6AB40417" w:rsidR="008020A3" w:rsidRPr="006A590B" w:rsidRDefault="00DC1657" w:rsidP="006A590B">
      <w:pPr>
        <w:pStyle w:val="Listenabsatz"/>
        <w:numPr>
          <w:ilvl w:val="0"/>
          <w:numId w:val="17"/>
        </w:numPr>
        <w:rPr>
          <w:rFonts w:eastAsiaTheme="minorHAnsi" w:cstheme="minorBidi"/>
          <w:szCs w:val="22"/>
          <w:lang w:val="en-US"/>
        </w:rPr>
      </w:pPr>
      <w:r>
        <w:rPr>
          <w:lang w:val="en-US"/>
        </w:rPr>
        <w:t xml:space="preserve">be in possession of a </w:t>
      </w:r>
      <w:r w:rsidR="003F526C">
        <w:rPr>
          <w:lang w:val="en-US"/>
        </w:rPr>
        <w:t xml:space="preserve">valid </w:t>
      </w:r>
      <w:r w:rsidR="004477E7" w:rsidRPr="001C5E37">
        <w:rPr>
          <w:lang w:val="en-US"/>
        </w:rPr>
        <w:t>vaccination certificate</w:t>
      </w:r>
      <w:r w:rsidR="003F526C" w:rsidRPr="003F526C">
        <w:rPr>
          <w:lang w:val="en-US"/>
        </w:rPr>
        <w:t xml:space="preserve"> </w:t>
      </w:r>
      <w:r w:rsidR="003F526C">
        <w:rPr>
          <w:lang w:val="en-US"/>
        </w:rPr>
        <w:t xml:space="preserve">and a </w:t>
      </w:r>
      <w:r w:rsidR="003F526C" w:rsidRPr="001C5E37">
        <w:rPr>
          <w:lang w:val="en-US"/>
        </w:rPr>
        <w:t>negative PCR or certified rapid antigen result or perform a self-diagnostic test for SARS-CoV-2 on site</w:t>
      </w:r>
      <w:r w:rsidR="008020A3">
        <w:rPr>
          <w:lang w:val="en-US"/>
        </w:rPr>
        <w:t>,</w:t>
      </w:r>
    </w:p>
    <w:p w14:paraId="30F87200" w14:textId="5820988B" w:rsidR="008020A3" w:rsidRDefault="00DC1657" w:rsidP="006A590B">
      <w:pPr>
        <w:pStyle w:val="Listenabsatz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be in possession of </w:t>
      </w:r>
      <w:r w:rsidR="003F526C" w:rsidRPr="006A590B">
        <w:rPr>
          <w:lang w:val="en-US"/>
        </w:rPr>
        <w:t xml:space="preserve">a </w:t>
      </w:r>
      <w:r>
        <w:rPr>
          <w:lang w:val="en-US"/>
        </w:rPr>
        <w:t xml:space="preserve">valid </w:t>
      </w:r>
      <w:r w:rsidR="003F526C" w:rsidRPr="006A590B">
        <w:rPr>
          <w:lang w:val="en-US"/>
        </w:rPr>
        <w:t>recovery certificate</w:t>
      </w:r>
      <w:r w:rsidR="008020A3" w:rsidRPr="008020A3">
        <w:rPr>
          <w:lang w:val="en-US"/>
        </w:rPr>
        <w:t xml:space="preserve"> </w:t>
      </w:r>
      <w:r w:rsidR="008020A3">
        <w:rPr>
          <w:lang w:val="en-US"/>
        </w:rPr>
        <w:t xml:space="preserve">and a </w:t>
      </w:r>
      <w:r w:rsidR="008020A3" w:rsidRPr="001C5E37">
        <w:rPr>
          <w:lang w:val="en-US"/>
        </w:rPr>
        <w:t>negative PCR or certified rapid antigen result or perform a self-diagnostic test for SARS-CoV-2 on site</w:t>
      </w:r>
      <w:r w:rsidR="008020A3">
        <w:rPr>
          <w:lang w:val="en-US"/>
        </w:rPr>
        <w:t>,</w:t>
      </w:r>
    </w:p>
    <w:p w14:paraId="180A80B1" w14:textId="34B260F2" w:rsidR="004477E7" w:rsidRDefault="004477E7" w:rsidP="006A590B">
      <w:pPr>
        <w:pStyle w:val="Listenabsatz"/>
        <w:numPr>
          <w:ilvl w:val="0"/>
          <w:numId w:val="17"/>
        </w:numPr>
        <w:rPr>
          <w:rFonts w:eastAsiaTheme="minorHAnsi" w:cstheme="minorBidi"/>
          <w:szCs w:val="22"/>
          <w:lang w:val="en-US"/>
        </w:rPr>
      </w:pPr>
      <w:r w:rsidRPr="001C5E37">
        <w:rPr>
          <w:lang w:val="en-US"/>
        </w:rPr>
        <w:t>present a medical exemption form</w:t>
      </w:r>
      <w:r w:rsidR="003F526C">
        <w:rPr>
          <w:lang w:val="en-US"/>
        </w:rPr>
        <w:t>,</w:t>
      </w:r>
      <w:r w:rsidRPr="001C5E37">
        <w:rPr>
          <w:lang w:val="en-US"/>
        </w:rPr>
        <w:t xml:space="preserve"> </w:t>
      </w:r>
      <w:r w:rsidR="003F526C">
        <w:rPr>
          <w:lang w:val="en-US"/>
        </w:rPr>
        <w:t xml:space="preserve">validated by the </w:t>
      </w:r>
      <w:r w:rsidR="00CD4966">
        <w:rPr>
          <w:lang w:val="en-US"/>
        </w:rPr>
        <w:t>"</w:t>
      </w:r>
      <w:r w:rsidR="003F526C">
        <w:rPr>
          <w:lang w:val="en-US"/>
        </w:rPr>
        <w:t>Directeur de la Santé</w:t>
      </w:r>
      <w:r w:rsidR="00CD4966">
        <w:rPr>
          <w:lang w:val="en-US"/>
        </w:rPr>
        <w:t>"</w:t>
      </w:r>
      <w:r w:rsidR="003F526C">
        <w:rPr>
          <w:lang w:val="en-US"/>
        </w:rPr>
        <w:t xml:space="preserve"> </w:t>
      </w:r>
      <w:r w:rsidRPr="001C5E37">
        <w:rPr>
          <w:lang w:val="en-US"/>
        </w:rPr>
        <w:t xml:space="preserve">+ </w:t>
      </w:r>
      <w:r w:rsidRPr="001C5E37">
        <w:rPr>
          <w:rFonts w:eastAsiaTheme="minorHAnsi" w:cstheme="minorBidi"/>
          <w:szCs w:val="22"/>
          <w:lang w:val="en-US"/>
        </w:rPr>
        <w:t>negative PCR or</w:t>
      </w:r>
      <w:r w:rsidR="001719F5" w:rsidRPr="001C5E37">
        <w:rPr>
          <w:rFonts w:eastAsiaTheme="minorHAnsi" w:cstheme="minorBidi"/>
          <w:szCs w:val="22"/>
          <w:lang w:val="en-US"/>
        </w:rPr>
        <w:t xml:space="preserve"> certified</w:t>
      </w:r>
      <w:r w:rsidRPr="001C5E37">
        <w:rPr>
          <w:rFonts w:eastAsiaTheme="minorHAnsi" w:cstheme="minorBidi"/>
          <w:szCs w:val="22"/>
          <w:lang w:val="en-US"/>
        </w:rPr>
        <w:t xml:space="preserve"> rapid antigen result or perform a self-diagnostic test for SARS-CoV-2 on site</w:t>
      </w:r>
    </w:p>
    <w:p w14:paraId="083A7116" w14:textId="13B74D05" w:rsidR="001B6FE4" w:rsidRDefault="001B6FE4" w:rsidP="001B6FE4">
      <w:pPr>
        <w:jc w:val="left"/>
        <w:rPr>
          <w:rFonts w:eastAsiaTheme="minorHAnsi" w:cstheme="minorBidi"/>
          <w:szCs w:val="22"/>
          <w:lang w:val="en-US"/>
        </w:rPr>
      </w:pPr>
    </w:p>
    <w:p w14:paraId="19910798" w14:textId="426ECB62" w:rsidR="002373D7" w:rsidRDefault="002373D7" w:rsidP="002373D7">
      <w:pPr>
        <w:pStyle w:val="berschrift2"/>
        <w:numPr>
          <w:ilvl w:val="0"/>
          <w:numId w:val="0"/>
        </w:numPr>
        <w:ind w:left="576" w:hanging="576"/>
        <w:rPr>
          <w:lang w:val="en-US"/>
        </w:rPr>
      </w:pPr>
      <w:r>
        <w:rPr>
          <w:lang w:val="en-US"/>
        </w:rPr>
        <w:t>Exceptions</w:t>
      </w:r>
    </w:p>
    <w:p w14:paraId="3AD97FAC" w14:textId="5407795C" w:rsidR="001B6FE4" w:rsidRPr="001B6FE4" w:rsidRDefault="00951E9B" w:rsidP="001B6FE4">
      <w:pPr>
        <w:pStyle w:val="Listenabsatz"/>
        <w:numPr>
          <w:ilvl w:val="0"/>
          <w:numId w:val="24"/>
        </w:numPr>
        <w:rPr>
          <w:lang w:val="en-US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2C11EFB2" wp14:editId="35502859">
            <wp:simplePos x="0" y="0"/>
            <wp:positionH relativeFrom="column">
              <wp:posOffset>45389</wp:posOffset>
            </wp:positionH>
            <wp:positionV relativeFrom="paragraph">
              <wp:posOffset>172720</wp:posOffset>
            </wp:positionV>
            <wp:extent cx="1330960" cy="2159635"/>
            <wp:effectExtent l="0" t="0" r="254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15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73D7" w:rsidRPr="001B6FE4">
        <w:rPr>
          <w:lang w:val="en-US"/>
        </w:rPr>
        <w:t>Participants and referees under the age of 19 may attend under the "3G" regime and present a valid QR code under the "3G" mode.</w:t>
      </w:r>
      <w:r w:rsidR="001B6FE4" w:rsidRPr="001B6FE4">
        <w:rPr>
          <w:lang w:val="en-US"/>
        </w:rPr>
        <w:t xml:space="preserve"> This means that one has to fulfill one of the conditions below: </w:t>
      </w:r>
    </w:p>
    <w:p w14:paraId="4503BBC2" w14:textId="49A40157" w:rsidR="001B6FE4" w:rsidRPr="006A590B" w:rsidRDefault="001B6FE4" w:rsidP="001B6FE4">
      <w:pPr>
        <w:pStyle w:val="Listenabsatz"/>
        <w:numPr>
          <w:ilvl w:val="0"/>
          <w:numId w:val="17"/>
        </w:numPr>
        <w:rPr>
          <w:rFonts w:eastAsiaTheme="minorHAnsi" w:cstheme="minorBidi"/>
          <w:szCs w:val="22"/>
          <w:lang w:val="en-US"/>
        </w:rPr>
      </w:pPr>
      <w:r>
        <w:rPr>
          <w:lang w:val="en-US"/>
        </w:rPr>
        <w:t xml:space="preserve">be in possession of </w:t>
      </w:r>
      <w:r w:rsidRPr="001C5E37">
        <w:rPr>
          <w:lang w:val="en-US"/>
        </w:rPr>
        <w:t xml:space="preserve">a </w:t>
      </w:r>
      <w:r>
        <w:rPr>
          <w:lang w:val="en-US"/>
        </w:rPr>
        <w:t xml:space="preserve">valid </w:t>
      </w:r>
      <w:r w:rsidRPr="001C5E37">
        <w:rPr>
          <w:lang w:val="en-US"/>
        </w:rPr>
        <w:t xml:space="preserve">vaccination </w:t>
      </w:r>
      <w:r>
        <w:rPr>
          <w:lang w:val="en-US"/>
        </w:rPr>
        <w:t>certificate,</w:t>
      </w:r>
    </w:p>
    <w:p w14:paraId="10B91EA1" w14:textId="77777777" w:rsidR="001B6FE4" w:rsidRDefault="001B6FE4" w:rsidP="001B6FE4">
      <w:pPr>
        <w:pStyle w:val="Listenabsatz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be in possession of </w:t>
      </w:r>
      <w:r w:rsidRPr="001C5E37">
        <w:rPr>
          <w:lang w:val="en-US"/>
        </w:rPr>
        <w:t xml:space="preserve">a </w:t>
      </w:r>
      <w:r>
        <w:rPr>
          <w:lang w:val="en-US"/>
        </w:rPr>
        <w:t xml:space="preserve">valid </w:t>
      </w:r>
      <w:r w:rsidRPr="006A590B">
        <w:rPr>
          <w:lang w:val="en-US"/>
        </w:rPr>
        <w:t>recovery certificate</w:t>
      </w:r>
      <w:r w:rsidRPr="008020A3">
        <w:rPr>
          <w:lang w:val="en-US"/>
        </w:rPr>
        <w:t xml:space="preserve"> </w:t>
      </w:r>
    </w:p>
    <w:p w14:paraId="3B46DCE4" w14:textId="5F872C1A" w:rsidR="001B6FE4" w:rsidRPr="00DC1657" w:rsidRDefault="001B6FE4" w:rsidP="00342782">
      <w:pPr>
        <w:pStyle w:val="Listenabsatz"/>
        <w:numPr>
          <w:ilvl w:val="0"/>
          <w:numId w:val="17"/>
        </w:numPr>
        <w:rPr>
          <w:lang w:val="en-US"/>
        </w:rPr>
      </w:pPr>
      <w:r w:rsidRPr="00DC1657">
        <w:rPr>
          <w:lang w:val="en-US"/>
        </w:rPr>
        <w:t xml:space="preserve">present a negative PCR test (&lt;48 hours) </w:t>
      </w:r>
      <w:r w:rsidR="00DC1657" w:rsidRPr="00DC1657">
        <w:rPr>
          <w:lang w:val="en-US"/>
        </w:rPr>
        <w:t xml:space="preserve">or </w:t>
      </w:r>
      <w:r w:rsidRPr="00DC1657">
        <w:rPr>
          <w:lang w:val="en-US"/>
        </w:rPr>
        <w:t>a negative certified rapid antigen test result (&lt;24 hours)</w:t>
      </w:r>
    </w:p>
    <w:p w14:paraId="50EB1140" w14:textId="53B9ED84" w:rsidR="001B6FE4" w:rsidRDefault="001B6FE4" w:rsidP="001B6FE4">
      <w:pPr>
        <w:pStyle w:val="KeinLeerraum"/>
        <w:jc w:val="both"/>
        <w:rPr>
          <w:lang w:val="en-US"/>
        </w:rPr>
      </w:pPr>
    </w:p>
    <w:p w14:paraId="1ED9CBBA" w14:textId="16CAD24C" w:rsidR="001B6FE4" w:rsidRDefault="001B6FE4" w:rsidP="001B6FE4">
      <w:pPr>
        <w:pStyle w:val="KeinLeerraum"/>
        <w:jc w:val="both"/>
        <w:rPr>
          <w:lang w:val="en-US"/>
        </w:rPr>
      </w:pPr>
    </w:p>
    <w:p w14:paraId="7DF25997" w14:textId="162B8C0C" w:rsidR="001B6FE4" w:rsidRDefault="001B6FE4" w:rsidP="001B6FE4">
      <w:pPr>
        <w:pStyle w:val="KeinLeerraum"/>
        <w:jc w:val="both"/>
        <w:rPr>
          <w:lang w:val="en-US"/>
        </w:rPr>
      </w:pPr>
    </w:p>
    <w:p w14:paraId="1FA870D1" w14:textId="4C714058" w:rsidR="001B6FE4" w:rsidRDefault="001B6FE4" w:rsidP="001B6FE4">
      <w:pPr>
        <w:pStyle w:val="KeinLeerraum"/>
        <w:jc w:val="both"/>
        <w:rPr>
          <w:lang w:val="en-US"/>
        </w:rPr>
      </w:pPr>
    </w:p>
    <w:p w14:paraId="2FBE4F94" w14:textId="07C98500" w:rsidR="001B6FE4" w:rsidRDefault="001B6FE4" w:rsidP="001B6FE4">
      <w:pPr>
        <w:pStyle w:val="KeinLeerraum"/>
        <w:jc w:val="both"/>
        <w:rPr>
          <w:lang w:val="en-US"/>
        </w:rPr>
      </w:pPr>
    </w:p>
    <w:p w14:paraId="58FFF377" w14:textId="77777777" w:rsidR="001B6FE4" w:rsidRDefault="001B6FE4" w:rsidP="001B6FE4">
      <w:pPr>
        <w:pStyle w:val="KeinLeerraum"/>
        <w:jc w:val="both"/>
        <w:rPr>
          <w:lang w:val="en-US"/>
        </w:rPr>
      </w:pPr>
    </w:p>
    <w:p w14:paraId="7674A7E0" w14:textId="72B9B9B8" w:rsidR="002373D7" w:rsidRPr="002373D7" w:rsidRDefault="002373D7" w:rsidP="001B6FE4">
      <w:pPr>
        <w:pStyle w:val="KeinLeerraum"/>
        <w:numPr>
          <w:ilvl w:val="0"/>
          <w:numId w:val="24"/>
        </w:numPr>
        <w:jc w:val="both"/>
        <w:rPr>
          <w:lang w:val="en-US"/>
        </w:rPr>
      </w:pPr>
      <w:r w:rsidRPr="002373D7">
        <w:rPr>
          <w:rFonts w:cstheme="minorHAnsi"/>
          <w:lang w:val="en-US"/>
        </w:rPr>
        <w:t>A person having received their booster vaccination is exempt from having to present a negative PCR or a certified rapid antigen test or having to perform a test on site.</w:t>
      </w:r>
    </w:p>
    <w:p w14:paraId="4929A0E8" w14:textId="06AA7E7A" w:rsidR="00F64771" w:rsidRPr="00C76480" w:rsidRDefault="006A590B" w:rsidP="006A590B">
      <w:pPr>
        <w:pStyle w:val="berschrift2"/>
        <w:numPr>
          <w:ilvl w:val="0"/>
          <w:numId w:val="0"/>
        </w:numPr>
        <w:ind w:left="576" w:hanging="576"/>
        <w:rPr>
          <w:lang w:val="en-US"/>
        </w:rPr>
      </w:pPr>
      <w:r w:rsidRPr="00C76480">
        <w:rPr>
          <w:lang w:val="en-US"/>
        </w:rPr>
        <w:t>Additional information</w:t>
      </w:r>
      <w:r w:rsidR="001719F5" w:rsidRPr="00C76480">
        <w:rPr>
          <w:lang w:val="en-US"/>
        </w:rPr>
        <w:t>:</w:t>
      </w:r>
    </w:p>
    <w:p w14:paraId="1B35CAB4" w14:textId="193ED306" w:rsidR="00F64771" w:rsidRPr="001C5E37" w:rsidRDefault="00DC1657" w:rsidP="006A590B">
      <w:pPr>
        <w:rPr>
          <w:lang w:val="en-US"/>
        </w:rPr>
      </w:pPr>
      <w:r>
        <w:rPr>
          <w:lang w:val="en-US"/>
        </w:rPr>
        <w:t xml:space="preserve">A </w:t>
      </w:r>
      <w:r w:rsidR="00B30C3F">
        <w:rPr>
          <w:lang w:val="en-US"/>
        </w:rPr>
        <w:t>certificate</w:t>
      </w:r>
      <w:r>
        <w:rPr>
          <w:lang w:val="en-US"/>
        </w:rPr>
        <w:t xml:space="preserve"> may only be validated through the official Covid19.lu app via a QR code. </w:t>
      </w:r>
      <w:r w:rsidR="001719F5" w:rsidRPr="001C5E37">
        <w:rPr>
          <w:lang w:val="en-US"/>
        </w:rPr>
        <w:t xml:space="preserve">Each person wanting to enter the event area </w:t>
      </w:r>
      <w:r w:rsidR="008020A3">
        <w:rPr>
          <w:lang w:val="en-US"/>
        </w:rPr>
        <w:t xml:space="preserve">is required to present an </w:t>
      </w:r>
      <w:r w:rsidR="001719F5" w:rsidRPr="001C5E37">
        <w:rPr>
          <w:lang w:val="en-US"/>
        </w:rPr>
        <w:t>ID with photograph</w:t>
      </w:r>
      <w:r w:rsidR="008020A3">
        <w:rPr>
          <w:lang w:val="en-US"/>
        </w:rPr>
        <w:t xml:space="preserve"> during the Covid check procedure.</w:t>
      </w:r>
      <w:r w:rsidR="001719F5" w:rsidRPr="001C5E37">
        <w:rPr>
          <w:lang w:val="en-US"/>
        </w:rPr>
        <w:t xml:space="preserve"> </w:t>
      </w:r>
    </w:p>
    <w:p w14:paraId="249456CC" w14:textId="3790DD1F" w:rsidR="008020A3" w:rsidRDefault="001719F5" w:rsidP="008020A3">
      <w:pPr>
        <w:rPr>
          <w:rStyle w:val="markedcontent"/>
          <w:rFonts w:cstheme="minorHAnsi"/>
          <w:lang w:val="en-US"/>
        </w:rPr>
      </w:pPr>
      <w:r w:rsidRPr="001C5E37">
        <w:rPr>
          <w:rStyle w:val="markedcontent"/>
          <w:rFonts w:cstheme="minorHAnsi"/>
          <w:lang w:val="en-US"/>
        </w:rPr>
        <w:t xml:space="preserve">If a person refuses or is unable to present a certificate or being </w:t>
      </w:r>
      <w:r w:rsidR="00BE0542">
        <w:rPr>
          <w:rStyle w:val="markedcontent"/>
          <w:rFonts w:cstheme="minorHAnsi"/>
          <w:lang w:val="en-US"/>
        </w:rPr>
        <w:t>un</w:t>
      </w:r>
      <w:r w:rsidRPr="001C5E37">
        <w:rPr>
          <w:rStyle w:val="markedcontent"/>
          <w:rFonts w:cstheme="minorHAnsi"/>
          <w:lang w:val="en-US"/>
        </w:rPr>
        <w:t xml:space="preserve">able to justify their identity, they cannot attend the event. </w:t>
      </w:r>
    </w:p>
    <w:p w14:paraId="49EF4D52" w14:textId="77777777" w:rsidR="008020A3" w:rsidRDefault="008020A3">
      <w:pPr>
        <w:spacing w:after="0"/>
        <w:jc w:val="left"/>
        <w:rPr>
          <w:rStyle w:val="markedcontent"/>
          <w:rFonts w:cstheme="minorHAnsi"/>
          <w:lang w:val="en-US"/>
        </w:rPr>
      </w:pPr>
      <w:r>
        <w:rPr>
          <w:rStyle w:val="markedcontent"/>
          <w:rFonts w:cstheme="minorHAnsi"/>
          <w:lang w:val="en-US"/>
        </w:rPr>
        <w:br w:type="page"/>
      </w:r>
    </w:p>
    <w:p w14:paraId="7DA89C93" w14:textId="77777777" w:rsidR="00A574FD" w:rsidRDefault="00A574FD" w:rsidP="00E658C4">
      <w:pPr>
        <w:pStyle w:val="berschrift1"/>
        <w:numPr>
          <w:ilvl w:val="0"/>
          <w:numId w:val="0"/>
        </w:numPr>
        <w:rPr>
          <w:lang w:val="en-GB"/>
        </w:rPr>
      </w:pPr>
      <w:bookmarkStart w:id="9" w:name="_Toc472021826"/>
      <w:r>
        <w:rPr>
          <w:lang w:val="en-GB"/>
        </w:rPr>
        <w:lastRenderedPageBreak/>
        <w:t xml:space="preserve">Appendix A: Pool </w:t>
      </w:r>
      <w:r w:rsidR="00690513">
        <w:rPr>
          <w:lang w:val="en-GB"/>
        </w:rPr>
        <w:t>i</w:t>
      </w:r>
      <w:r>
        <w:rPr>
          <w:lang w:val="en-GB"/>
        </w:rPr>
        <w:t>llustration</w:t>
      </w:r>
      <w:bookmarkEnd w:id="9"/>
    </w:p>
    <w:p w14:paraId="488BBDA5" w14:textId="77777777" w:rsidR="007D5AE3" w:rsidRDefault="007D5AE3" w:rsidP="00E81157">
      <w:pPr>
        <w:jc w:val="center"/>
        <w:rPr>
          <w:lang w:val="en-GB"/>
        </w:rPr>
      </w:pPr>
    </w:p>
    <w:p w14:paraId="33F741BA" w14:textId="77777777" w:rsidR="00212549" w:rsidRDefault="00E81157" w:rsidP="00E81157">
      <w:pPr>
        <w:jc w:val="center"/>
        <w:rPr>
          <w:lang w:val="en-GB"/>
        </w:rPr>
      </w:pPr>
      <w:r w:rsidRPr="00E81157">
        <w:rPr>
          <w:noProof/>
          <w:lang w:val="en-IE" w:eastAsia="en-IE"/>
        </w:rPr>
        <w:drawing>
          <wp:inline distT="0" distB="0" distL="0" distR="0" wp14:anchorId="24FF0195" wp14:editId="65EC6ABF">
            <wp:extent cx="5134522" cy="769161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802" cy="769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14DCB" w14:textId="77777777" w:rsidR="007D5AE3" w:rsidRDefault="007D5AE3" w:rsidP="00CA3DC2">
      <w:pPr>
        <w:pStyle w:val="berschrift1"/>
        <w:numPr>
          <w:ilvl w:val="0"/>
          <w:numId w:val="0"/>
        </w:numPr>
        <w:ind w:left="432" w:hanging="432"/>
        <w:rPr>
          <w:lang w:val="en-GB"/>
        </w:rPr>
      </w:pPr>
      <w:bookmarkStart w:id="10" w:name="_Toc472021827"/>
    </w:p>
    <w:p w14:paraId="5A323AB0" w14:textId="77777777" w:rsidR="00CA3DC2" w:rsidRDefault="00CA3DC2" w:rsidP="00CA3DC2">
      <w:pPr>
        <w:pStyle w:val="berschrift1"/>
        <w:numPr>
          <w:ilvl w:val="0"/>
          <w:numId w:val="0"/>
        </w:numPr>
        <w:ind w:left="432" w:hanging="432"/>
        <w:rPr>
          <w:lang w:val="en-GB"/>
        </w:rPr>
      </w:pPr>
      <w:r>
        <w:rPr>
          <w:lang w:val="en-GB"/>
        </w:rPr>
        <w:t>Appendix B: Arena illustration</w:t>
      </w:r>
      <w:bookmarkEnd w:id="10"/>
    </w:p>
    <w:p w14:paraId="540258E3" w14:textId="77777777" w:rsidR="00E00504" w:rsidRDefault="00E00504" w:rsidP="00E00504">
      <w:pPr>
        <w:rPr>
          <w:lang w:val="en-GB"/>
        </w:rPr>
      </w:pPr>
      <w:bookmarkStart w:id="11" w:name="_Toc472021828"/>
    </w:p>
    <w:p w14:paraId="7918EC54" w14:textId="77777777" w:rsidR="00AD40F4" w:rsidRDefault="007D5AE3" w:rsidP="00E00504">
      <w:pPr>
        <w:rPr>
          <w:b/>
          <w:sz w:val="28"/>
          <w:szCs w:val="28"/>
          <w:lang w:val="en-GB"/>
        </w:rPr>
      </w:pPr>
      <w:r>
        <w:rPr>
          <w:noProof/>
          <w:lang w:val="en-IE" w:eastAsia="en-IE"/>
        </w:rPr>
        <w:drawing>
          <wp:inline distT="0" distB="0" distL="0" distR="0" wp14:anchorId="39C820E1" wp14:editId="4FDA16E3">
            <wp:extent cx="5334540" cy="3754695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" r="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540" cy="3754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59FC" w14:textId="77777777" w:rsidR="00AD40F4" w:rsidRDefault="00AD40F4" w:rsidP="00E00504">
      <w:pPr>
        <w:rPr>
          <w:b/>
          <w:sz w:val="28"/>
          <w:szCs w:val="28"/>
          <w:lang w:val="en-GB"/>
        </w:rPr>
      </w:pPr>
    </w:p>
    <w:p w14:paraId="4F9C01F8" w14:textId="77777777" w:rsidR="00AD40F4" w:rsidRDefault="00AD40F4" w:rsidP="00E00504">
      <w:pPr>
        <w:rPr>
          <w:b/>
          <w:sz w:val="28"/>
          <w:szCs w:val="28"/>
          <w:lang w:val="en-GB"/>
        </w:rPr>
      </w:pPr>
    </w:p>
    <w:p w14:paraId="2F0476BD" w14:textId="77777777" w:rsidR="00AD40F4" w:rsidRDefault="00AD40F4" w:rsidP="00E00504">
      <w:pPr>
        <w:rPr>
          <w:b/>
          <w:sz w:val="28"/>
          <w:szCs w:val="28"/>
          <w:lang w:val="en-GB"/>
        </w:rPr>
      </w:pPr>
    </w:p>
    <w:p w14:paraId="594BFCDC" w14:textId="77777777" w:rsidR="00AD40F4" w:rsidRDefault="00AD40F4" w:rsidP="00E00504">
      <w:pPr>
        <w:rPr>
          <w:b/>
          <w:sz w:val="28"/>
          <w:szCs w:val="28"/>
          <w:lang w:val="en-GB"/>
        </w:rPr>
      </w:pPr>
    </w:p>
    <w:p w14:paraId="533079B5" w14:textId="77777777" w:rsidR="00AD40F4" w:rsidRDefault="00AD40F4" w:rsidP="00E00504">
      <w:pPr>
        <w:rPr>
          <w:b/>
          <w:sz w:val="28"/>
          <w:szCs w:val="28"/>
          <w:lang w:val="en-GB"/>
        </w:rPr>
      </w:pPr>
    </w:p>
    <w:p w14:paraId="05BA0347" w14:textId="77777777" w:rsidR="00AD40F4" w:rsidRDefault="00AD40F4" w:rsidP="00E00504">
      <w:pPr>
        <w:rPr>
          <w:b/>
          <w:sz w:val="28"/>
          <w:szCs w:val="28"/>
          <w:lang w:val="en-GB"/>
        </w:rPr>
      </w:pPr>
    </w:p>
    <w:p w14:paraId="4C1C6B32" w14:textId="77777777" w:rsidR="00AD40F4" w:rsidRDefault="00AD40F4" w:rsidP="00E00504">
      <w:pPr>
        <w:rPr>
          <w:b/>
          <w:sz w:val="28"/>
          <w:szCs w:val="28"/>
          <w:lang w:val="en-GB"/>
        </w:rPr>
      </w:pPr>
    </w:p>
    <w:p w14:paraId="7949440A" w14:textId="77777777" w:rsidR="00AD40F4" w:rsidRDefault="00AD40F4" w:rsidP="00E00504">
      <w:pPr>
        <w:rPr>
          <w:b/>
          <w:sz w:val="28"/>
          <w:szCs w:val="28"/>
          <w:lang w:val="en-GB"/>
        </w:rPr>
      </w:pPr>
    </w:p>
    <w:p w14:paraId="0AC41C89" w14:textId="77777777" w:rsidR="00AD40F4" w:rsidRDefault="00AD40F4" w:rsidP="00E00504">
      <w:pPr>
        <w:rPr>
          <w:b/>
          <w:sz w:val="28"/>
          <w:szCs w:val="28"/>
          <w:lang w:val="en-GB"/>
        </w:rPr>
      </w:pPr>
    </w:p>
    <w:p w14:paraId="208772A3" w14:textId="77777777" w:rsidR="00AD40F4" w:rsidRDefault="00AD40F4" w:rsidP="00E00504">
      <w:pPr>
        <w:rPr>
          <w:b/>
          <w:sz w:val="28"/>
          <w:szCs w:val="28"/>
          <w:lang w:val="en-GB"/>
        </w:rPr>
      </w:pPr>
    </w:p>
    <w:p w14:paraId="074599E8" w14:textId="77777777" w:rsidR="00AD40F4" w:rsidRDefault="00AD40F4" w:rsidP="00E00504">
      <w:pPr>
        <w:rPr>
          <w:b/>
          <w:sz w:val="28"/>
          <w:szCs w:val="28"/>
          <w:lang w:val="en-GB"/>
        </w:rPr>
      </w:pPr>
    </w:p>
    <w:p w14:paraId="142DFFB9" w14:textId="77777777" w:rsidR="00AD40F4" w:rsidRDefault="00AD40F4" w:rsidP="00E00504">
      <w:pPr>
        <w:rPr>
          <w:b/>
          <w:sz w:val="28"/>
          <w:szCs w:val="28"/>
          <w:lang w:val="en-GB"/>
        </w:rPr>
      </w:pPr>
    </w:p>
    <w:p w14:paraId="43B816A7" w14:textId="77777777" w:rsidR="00AD40F4" w:rsidRDefault="00AD40F4" w:rsidP="00E00504">
      <w:pPr>
        <w:rPr>
          <w:b/>
          <w:sz w:val="28"/>
          <w:szCs w:val="28"/>
          <w:lang w:val="en-GB"/>
        </w:rPr>
      </w:pPr>
    </w:p>
    <w:p w14:paraId="0849D239" w14:textId="77777777" w:rsidR="00AD40F4" w:rsidRDefault="00AD40F4" w:rsidP="00E00504">
      <w:pPr>
        <w:rPr>
          <w:b/>
          <w:sz w:val="28"/>
          <w:szCs w:val="28"/>
          <w:lang w:val="en-GB"/>
        </w:rPr>
      </w:pPr>
    </w:p>
    <w:p w14:paraId="1312881C" w14:textId="77777777" w:rsidR="00AD40F4" w:rsidRDefault="00AD40F4" w:rsidP="00E00504">
      <w:pPr>
        <w:rPr>
          <w:b/>
          <w:sz w:val="28"/>
          <w:szCs w:val="28"/>
          <w:lang w:val="en-GB"/>
        </w:rPr>
      </w:pPr>
    </w:p>
    <w:p w14:paraId="48FC64E0" w14:textId="77777777" w:rsidR="00AD40F4" w:rsidRDefault="00AD40F4" w:rsidP="00E00504">
      <w:pPr>
        <w:rPr>
          <w:b/>
          <w:sz w:val="28"/>
          <w:szCs w:val="28"/>
          <w:lang w:val="en-GB"/>
        </w:rPr>
      </w:pPr>
    </w:p>
    <w:p w14:paraId="15B6C2E3" w14:textId="77777777" w:rsidR="00B91673" w:rsidRPr="00E00504" w:rsidRDefault="00B91673" w:rsidP="00E00504">
      <w:pPr>
        <w:rPr>
          <w:b/>
          <w:sz w:val="28"/>
          <w:szCs w:val="28"/>
          <w:lang w:val="en-GB"/>
        </w:rPr>
      </w:pPr>
      <w:r w:rsidRPr="00E00504">
        <w:rPr>
          <w:b/>
          <w:sz w:val="28"/>
          <w:szCs w:val="28"/>
          <w:lang w:val="en-GB"/>
        </w:rPr>
        <w:t>Appendix C: Event Timing</w:t>
      </w:r>
      <w:bookmarkEnd w:id="11"/>
    </w:p>
    <w:tbl>
      <w:tblPr>
        <w:tblW w:w="79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1268"/>
        <w:gridCol w:w="5220"/>
      </w:tblGrid>
      <w:tr w:rsidR="00B76FA5" w:rsidRPr="00B76FA5" w14:paraId="25FF8EB4" w14:textId="77777777" w:rsidTr="00363668">
        <w:trPr>
          <w:trHeight w:val="416"/>
        </w:trPr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F4C51" w14:textId="77777777" w:rsidR="00B76FA5" w:rsidRPr="00B76FA5" w:rsidRDefault="00B76FA5" w:rsidP="00B76FA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fr-FR" w:eastAsia="fr-FR"/>
              </w:rPr>
            </w:pPr>
            <w:r w:rsidRPr="00B76FA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fr-FR" w:eastAsia="fr-FR"/>
              </w:rPr>
              <w:t>HORAIRES</w:t>
            </w:r>
          </w:p>
        </w:tc>
      </w:tr>
      <w:tr w:rsidR="00AD40F4" w:rsidRPr="00B76FA5" w14:paraId="00942C30" w14:textId="77777777" w:rsidTr="00363668">
        <w:trPr>
          <w:trHeight w:val="41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2499C" w14:textId="77777777" w:rsidR="00AD40F4" w:rsidRPr="00B76FA5" w:rsidRDefault="00AD40F4" w:rsidP="00B76FA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fr-FR" w:eastAsia="fr-FR"/>
              </w:rPr>
              <w:t>Check-in time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9EC4AE" w14:textId="77777777" w:rsidR="00AD40F4" w:rsidRPr="00B76FA5" w:rsidRDefault="00AD40F4" w:rsidP="00B76FA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fr-FR" w:eastAsia="fr-FR"/>
              </w:rPr>
              <w:t>Start time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EC2D56" w14:textId="77777777" w:rsidR="00AD40F4" w:rsidRPr="00B76FA5" w:rsidRDefault="00AD40F4" w:rsidP="00B76FA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fr-FR" w:eastAsia="fr-FR"/>
              </w:rPr>
            </w:pPr>
          </w:p>
        </w:tc>
      </w:tr>
      <w:tr w:rsidR="00AD40F4" w:rsidRPr="00B76FA5" w14:paraId="1EE56351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EF4D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3C29DA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08:30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E5D12" w14:textId="77777777" w:rsidR="00AD40F4" w:rsidRPr="00901F17" w:rsidRDefault="00AD40F4" w:rsidP="00AD40F4">
            <w:pPr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</w:pPr>
            <w:r w:rsidRPr="00901F17"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  <w:t>Retrait des dossards</w:t>
            </w:r>
          </w:p>
        </w:tc>
      </w:tr>
      <w:tr w:rsidR="00AD40F4" w:rsidRPr="00B76FA5" w14:paraId="64658485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1FE3DB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09 :</w:t>
            </w:r>
            <w:r w:rsidR="00901F17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4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522B3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10:00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0F435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Serie 1 hommes</w:t>
            </w:r>
          </w:p>
        </w:tc>
      </w:tr>
      <w:tr w:rsidR="00AD40F4" w:rsidRPr="00B76FA5" w14:paraId="00D39508" w14:textId="77777777" w:rsidTr="00363668">
        <w:trPr>
          <w:trHeight w:val="327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99D87B" w14:textId="77777777" w:rsidR="00AD40F4" w:rsidRPr="00B76FA5" w:rsidRDefault="00901F17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09 :5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2AB52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10:11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32AF3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Serie 2 hommes</w:t>
            </w:r>
          </w:p>
        </w:tc>
      </w:tr>
      <w:tr w:rsidR="00AD40F4" w:rsidRPr="00B76FA5" w14:paraId="337A15D6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0904D5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10 :</w:t>
            </w:r>
            <w:r w:rsidR="00901F17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0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0B50AD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10:22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2AE01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Serie 3 hommes</w:t>
            </w:r>
          </w:p>
        </w:tc>
      </w:tr>
      <w:tr w:rsidR="00AD40F4" w:rsidRPr="00B76FA5" w14:paraId="6400EB9D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4726E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10 :</w:t>
            </w:r>
            <w:r w:rsidR="00901F17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6CEEF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10:33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D9318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Serie 4 hommes</w:t>
            </w:r>
          </w:p>
        </w:tc>
      </w:tr>
      <w:tr w:rsidR="00AD40F4" w:rsidRPr="00B76FA5" w14:paraId="3B59355F" w14:textId="77777777" w:rsidTr="00363668">
        <w:trPr>
          <w:trHeight w:val="327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5BD575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10 :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18A0CD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10:44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DB443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Serie 5 hommes</w:t>
            </w:r>
          </w:p>
        </w:tc>
      </w:tr>
      <w:tr w:rsidR="00AD40F4" w:rsidRPr="00B76FA5" w14:paraId="6D4F94B5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615ED7" w14:textId="77777777" w:rsidR="00AD40F4" w:rsidRPr="00B76FA5" w:rsidRDefault="00901F17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10 :4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805C6E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10:55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6F19B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Serie 6 hommes</w:t>
            </w:r>
          </w:p>
        </w:tc>
      </w:tr>
      <w:tr w:rsidR="00AD40F4" w:rsidRPr="00B76FA5" w14:paraId="63A1819E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08D5F2" w14:textId="77777777" w:rsidR="00AD40F4" w:rsidRPr="00B76FA5" w:rsidRDefault="00901F17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10 :5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0477DB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11:06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70FAF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Serie 7 hommes</w:t>
            </w:r>
          </w:p>
        </w:tc>
      </w:tr>
      <w:tr w:rsidR="00AD40F4" w:rsidRPr="00B76FA5" w14:paraId="3E51D99F" w14:textId="77777777" w:rsidTr="00363668">
        <w:trPr>
          <w:trHeight w:val="327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F66A75" w14:textId="77777777" w:rsidR="00AD40F4" w:rsidRPr="00B76FA5" w:rsidRDefault="00901F17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11 :0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5EDF1A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11:17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19EB1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Serie 8 hommes</w:t>
            </w:r>
          </w:p>
        </w:tc>
      </w:tr>
      <w:tr w:rsidR="00AD40F4" w:rsidRPr="00B76FA5" w14:paraId="59AA4A07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168320" w14:textId="77777777" w:rsidR="00AD40F4" w:rsidRPr="00B76FA5" w:rsidRDefault="00901F17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11 :1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B13EB7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11:28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FAF06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Serie 1 femmes</w:t>
            </w:r>
          </w:p>
        </w:tc>
      </w:tr>
      <w:tr w:rsidR="00AD40F4" w:rsidRPr="00B76FA5" w14:paraId="1B870460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E6C801" w14:textId="77777777" w:rsidR="00AD40F4" w:rsidRPr="00B76FA5" w:rsidRDefault="00901F17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11 :2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93C9EB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11:39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62A71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Serie 2 femmes</w:t>
            </w:r>
          </w:p>
        </w:tc>
      </w:tr>
      <w:tr w:rsidR="00AD40F4" w:rsidRPr="00B76FA5" w14:paraId="5CCCBDBC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BF89C1" w14:textId="77777777" w:rsidR="00AD40F4" w:rsidRPr="00B76FA5" w:rsidRDefault="00901F17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11 :3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147167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11:50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F5069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Serie 3 femmes</w:t>
            </w:r>
          </w:p>
        </w:tc>
      </w:tr>
      <w:tr w:rsidR="00AD40F4" w:rsidRPr="00B76FA5" w14:paraId="4CDAE567" w14:textId="77777777" w:rsidTr="00363668">
        <w:trPr>
          <w:trHeight w:val="327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97BD39" w14:textId="77777777" w:rsidR="00AD40F4" w:rsidRPr="00B76FA5" w:rsidRDefault="00901F17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11 :4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430B13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12:01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CA9CD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Serie 4 femmes</w:t>
            </w:r>
          </w:p>
        </w:tc>
      </w:tr>
      <w:tr w:rsidR="00AD40F4" w:rsidRPr="00B76FA5" w14:paraId="5A7055E5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9F88A6" w14:textId="77777777" w:rsidR="00EF08EF" w:rsidRPr="00B76FA5" w:rsidRDefault="00EF08EF" w:rsidP="00EF08EF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12 :00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49EED1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12:12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BAFB3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Kids A garçons</w:t>
            </w:r>
          </w:p>
        </w:tc>
      </w:tr>
      <w:tr w:rsidR="00AD40F4" w:rsidRPr="00B76FA5" w14:paraId="77221B6C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9C134D" w14:textId="77777777" w:rsidR="00AD40F4" w:rsidRPr="00B76FA5" w:rsidRDefault="00901F17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12 :0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9D3408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12:18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2068D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Kids A filles</w:t>
            </w:r>
          </w:p>
        </w:tc>
      </w:tr>
      <w:tr w:rsidR="00AD40F4" w:rsidRPr="00B76FA5" w14:paraId="1567077A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82F405" w14:textId="77777777" w:rsidR="00AD40F4" w:rsidRPr="00B76FA5" w:rsidRDefault="00901F17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12 :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D85256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12:24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B8416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 xml:space="preserve">Kids B garçons </w:t>
            </w:r>
          </w:p>
        </w:tc>
      </w:tr>
      <w:tr w:rsidR="00AD40F4" w:rsidRPr="00B76FA5" w14:paraId="5A16FB30" w14:textId="77777777" w:rsidTr="00363668">
        <w:trPr>
          <w:trHeight w:val="327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9691BD" w14:textId="77777777" w:rsidR="00AD40F4" w:rsidRPr="00B76FA5" w:rsidRDefault="00901F17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12 :1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61BEE7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12:30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56315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Kids B filles</w:t>
            </w:r>
          </w:p>
        </w:tc>
      </w:tr>
      <w:tr w:rsidR="00AD40F4" w:rsidRPr="00B76FA5" w14:paraId="5D6B6F51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AF4345" w14:textId="77777777" w:rsidR="00AD40F4" w:rsidRPr="00B76FA5" w:rsidRDefault="00901F17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12 :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B477F2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12:36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A5C7F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Serie 1 youth C filles</w:t>
            </w:r>
          </w:p>
        </w:tc>
      </w:tr>
      <w:tr w:rsidR="00AD40F4" w:rsidRPr="00B76FA5" w14:paraId="432AACBE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A67F0" w14:textId="77777777" w:rsidR="00AD40F4" w:rsidRPr="00B76FA5" w:rsidRDefault="00901F17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12 :3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926983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12:45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67BDD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Serie 2 youth C filles</w:t>
            </w:r>
          </w:p>
        </w:tc>
      </w:tr>
      <w:tr w:rsidR="00AD40F4" w:rsidRPr="00B76FA5" w14:paraId="0483B880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31DE99" w14:textId="77777777" w:rsidR="00AD40F4" w:rsidRPr="00B76FA5" w:rsidRDefault="00901F17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12 :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356ACD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12:54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EFE6F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Serie 1 youth C garçons</w:t>
            </w:r>
          </w:p>
        </w:tc>
      </w:tr>
      <w:tr w:rsidR="00AD40F4" w:rsidRPr="00B76FA5" w14:paraId="46383263" w14:textId="77777777" w:rsidTr="00363668">
        <w:trPr>
          <w:trHeight w:val="327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9C79D" w14:textId="77777777" w:rsidR="00AD40F4" w:rsidRPr="00B76FA5" w:rsidRDefault="00901F17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12 :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BA5F4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13:03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A6C44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Serie 2 youth C garçons</w:t>
            </w:r>
          </w:p>
        </w:tc>
      </w:tr>
      <w:tr w:rsidR="00AD40F4" w:rsidRPr="00B76FA5" w14:paraId="408584FE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F1D6F4" w14:textId="77777777" w:rsidR="00AD40F4" w:rsidRPr="00B76FA5" w:rsidRDefault="00901F17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12 :5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D04A6B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13:12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3EDC5" w14:textId="77777777" w:rsidR="00AD40F4" w:rsidRPr="00B76FA5" w:rsidRDefault="007D5AE3" w:rsidP="00AD40F4">
            <w:pPr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  <w:t>2</w:t>
            </w:r>
            <w:r w:rsidRPr="007D5AE3">
              <w:rPr>
                <w:rFonts w:ascii="Calibri" w:hAnsi="Calibri" w:cs="Calibri"/>
                <w:b/>
                <w:bCs/>
                <w:color w:val="000000"/>
                <w:sz w:val="24"/>
                <w:vertAlign w:val="superscript"/>
                <w:lang w:val="fr-FR" w:eastAsia="fr-FR"/>
              </w:rPr>
              <w:t>ème</w:t>
            </w:r>
            <w:r w:rsidR="00AD40F4" w:rsidRPr="00B76FA5"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  <w:t xml:space="preserve"> tour hommes 1</w:t>
            </w:r>
          </w:p>
        </w:tc>
      </w:tr>
      <w:tr w:rsidR="00AD40F4" w:rsidRPr="00B76FA5" w14:paraId="5B4AC998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4BE9BA" w14:textId="77777777" w:rsidR="00AD40F4" w:rsidRPr="00B76FA5" w:rsidRDefault="00901F17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13 :0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525C29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13:23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677B3" w14:textId="77777777" w:rsidR="00AD40F4" w:rsidRPr="00B76FA5" w:rsidRDefault="007D5AE3" w:rsidP="00AD40F4">
            <w:pPr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  <w:t>2</w:t>
            </w:r>
            <w:r w:rsidRPr="007D5AE3">
              <w:rPr>
                <w:rFonts w:ascii="Calibri" w:hAnsi="Calibri" w:cs="Calibri"/>
                <w:b/>
                <w:bCs/>
                <w:color w:val="000000"/>
                <w:sz w:val="24"/>
                <w:vertAlign w:val="superscript"/>
                <w:lang w:val="fr-FR" w:eastAsia="fr-FR"/>
              </w:rPr>
              <w:t>ème</w:t>
            </w:r>
            <w:r w:rsidR="00AD40F4" w:rsidRPr="00B76FA5"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  <w:t xml:space="preserve"> tour hommes 2</w:t>
            </w:r>
          </w:p>
        </w:tc>
      </w:tr>
      <w:tr w:rsidR="00AD40F4" w:rsidRPr="00B76FA5" w14:paraId="10B20BDE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24B591" w14:textId="77777777" w:rsidR="00AD40F4" w:rsidRPr="00B76FA5" w:rsidRDefault="00901F17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13 :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56645A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13:34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4A104" w14:textId="77777777" w:rsidR="00AD40F4" w:rsidRPr="00B76FA5" w:rsidRDefault="007D5AE3" w:rsidP="00AD40F4">
            <w:pPr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  <w:t>2</w:t>
            </w:r>
            <w:r w:rsidRPr="007D5AE3">
              <w:rPr>
                <w:rFonts w:ascii="Calibri" w:hAnsi="Calibri" w:cs="Calibri"/>
                <w:b/>
                <w:bCs/>
                <w:color w:val="000000"/>
                <w:sz w:val="24"/>
                <w:vertAlign w:val="superscript"/>
                <w:lang w:val="fr-FR" w:eastAsia="fr-FR"/>
              </w:rPr>
              <w:t>ème</w:t>
            </w:r>
            <w:r w:rsidR="00AD40F4" w:rsidRPr="00B76FA5"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  <w:t xml:space="preserve"> tour hommes 3</w:t>
            </w:r>
          </w:p>
        </w:tc>
      </w:tr>
      <w:tr w:rsidR="00AD40F4" w:rsidRPr="00B76FA5" w14:paraId="1AA990ED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7E0F67" w14:textId="77777777" w:rsidR="00AD40F4" w:rsidRPr="00B76FA5" w:rsidRDefault="00901F17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13 :3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21AE66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13:45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C3992" w14:textId="77777777" w:rsidR="00AD40F4" w:rsidRPr="00B76FA5" w:rsidRDefault="007D5AE3" w:rsidP="00AD40F4">
            <w:pPr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  <w:t>2</w:t>
            </w:r>
            <w:r w:rsidRPr="007D5AE3">
              <w:rPr>
                <w:rFonts w:ascii="Calibri" w:hAnsi="Calibri" w:cs="Calibri"/>
                <w:b/>
                <w:bCs/>
                <w:color w:val="000000"/>
                <w:sz w:val="24"/>
                <w:vertAlign w:val="superscript"/>
                <w:lang w:val="fr-FR" w:eastAsia="fr-FR"/>
              </w:rPr>
              <w:t>ème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  <w:t xml:space="preserve"> </w:t>
            </w:r>
            <w:r w:rsidR="00AD40F4" w:rsidRPr="00B76FA5"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  <w:t>tour hommes 4</w:t>
            </w:r>
          </w:p>
        </w:tc>
      </w:tr>
      <w:tr w:rsidR="00AD40F4" w:rsidRPr="00B76FA5" w14:paraId="0064EDDD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8360" w14:textId="77777777" w:rsidR="00AD40F4" w:rsidRPr="00B76FA5" w:rsidRDefault="00901F17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13 :4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A1EB51" w14:textId="77777777" w:rsidR="00AD40F4" w:rsidRPr="00B76FA5" w:rsidRDefault="00AD40F4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13:56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D5C91" w14:textId="77777777" w:rsidR="00AD40F4" w:rsidRPr="00B76FA5" w:rsidRDefault="007D5AE3" w:rsidP="00AD40F4">
            <w:pPr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  <w:t>2</w:t>
            </w:r>
            <w:r w:rsidRPr="007D5AE3">
              <w:rPr>
                <w:rFonts w:ascii="Calibri" w:hAnsi="Calibri" w:cs="Calibri"/>
                <w:b/>
                <w:bCs/>
                <w:color w:val="000000"/>
                <w:sz w:val="24"/>
                <w:vertAlign w:val="superscript"/>
                <w:lang w:val="fr-FR" w:eastAsia="fr-FR"/>
              </w:rPr>
              <w:t>ème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  <w:t xml:space="preserve"> </w:t>
            </w:r>
            <w:r w:rsidR="00AD40F4" w:rsidRPr="00B76FA5"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  <w:t xml:space="preserve"> tour femmes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  <w:t xml:space="preserve"> 1</w:t>
            </w:r>
          </w:p>
        </w:tc>
      </w:tr>
      <w:tr w:rsidR="00123E75" w:rsidRPr="00B76FA5" w14:paraId="583542C0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05D9D4" w14:textId="77777777" w:rsidR="00123E75" w:rsidRDefault="00123E75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13 :53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8269BD" w14:textId="77777777" w:rsidR="00123E75" w:rsidRPr="00B76FA5" w:rsidRDefault="00123E75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14 :07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F6A14" w14:textId="77777777" w:rsidR="00123E75" w:rsidRPr="007D5AE3" w:rsidRDefault="00123E75" w:rsidP="00AD40F4">
            <w:pPr>
              <w:spacing w:after="0"/>
              <w:jc w:val="left"/>
              <w:rPr>
                <w:rFonts w:ascii="Calibri" w:hAnsi="Calibri" w:cs="Calibri"/>
                <w:b/>
                <w:color w:val="000000"/>
                <w:sz w:val="24"/>
                <w:lang w:val="fr-FR" w:eastAsia="fr-FR"/>
              </w:rPr>
            </w:pPr>
            <w:r w:rsidRPr="007D5AE3">
              <w:rPr>
                <w:rFonts w:ascii="Calibri" w:hAnsi="Calibri" w:cs="Calibri"/>
                <w:b/>
                <w:color w:val="000000"/>
                <w:sz w:val="24"/>
                <w:lang w:val="fr-FR" w:eastAsia="fr-FR"/>
              </w:rPr>
              <w:t>2</w:t>
            </w:r>
            <w:r w:rsidRPr="007D5AE3">
              <w:rPr>
                <w:rFonts w:ascii="Calibri" w:hAnsi="Calibri" w:cs="Calibri"/>
                <w:b/>
                <w:color w:val="000000"/>
                <w:sz w:val="24"/>
                <w:vertAlign w:val="superscript"/>
                <w:lang w:val="fr-FR" w:eastAsia="fr-FR"/>
              </w:rPr>
              <w:t>ème</w:t>
            </w:r>
            <w:r w:rsidRPr="007D5AE3">
              <w:rPr>
                <w:rFonts w:ascii="Calibri" w:hAnsi="Calibri" w:cs="Calibri"/>
                <w:b/>
                <w:color w:val="000000"/>
                <w:sz w:val="24"/>
                <w:lang w:val="fr-FR" w:eastAsia="fr-FR"/>
              </w:rPr>
              <w:t xml:space="preserve"> tour femmes</w:t>
            </w:r>
            <w:r w:rsidR="007D5AE3">
              <w:rPr>
                <w:rFonts w:ascii="Calibri" w:hAnsi="Calibri" w:cs="Calibri"/>
                <w:b/>
                <w:color w:val="000000"/>
                <w:sz w:val="24"/>
                <w:lang w:val="fr-FR" w:eastAsia="fr-FR"/>
              </w:rPr>
              <w:t xml:space="preserve"> 2</w:t>
            </w:r>
          </w:p>
        </w:tc>
      </w:tr>
      <w:tr w:rsidR="00AD40F4" w:rsidRPr="00B76FA5" w14:paraId="2A3A21E5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EB684" w14:textId="77777777" w:rsidR="00AD40F4" w:rsidRPr="00B76FA5" w:rsidRDefault="00123E75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14 :1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BC959B" w14:textId="77777777" w:rsidR="00AD40F4" w:rsidRPr="00B76FA5" w:rsidRDefault="00123E75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14:2</w:t>
            </w:r>
            <w:r w:rsidR="00AD40F4"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4493A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¼ finale 1 hommes</w:t>
            </w:r>
          </w:p>
        </w:tc>
      </w:tr>
      <w:tr w:rsidR="00AD40F4" w:rsidRPr="00B76FA5" w14:paraId="768BF37A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331048" w14:textId="77777777" w:rsidR="00AD40F4" w:rsidRPr="00B76FA5" w:rsidRDefault="00123E75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14 :22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045593" w14:textId="77777777" w:rsidR="00AD40F4" w:rsidRPr="00B76FA5" w:rsidRDefault="00123E75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14:3</w:t>
            </w:r>
            <w:r w:rsidR="00AD40F4"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6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3C3D1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¼ finale 2 hommes</w:t>
            </w:r>
          </w:p>
        </w:tc>
      </w:tr>
      <w:tr w:rsidR="00AD40F4" w:rsidRPr="00B76FA5" w14:paraId="6CA38117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088541" w14:textId="77777777" w:rsidR="00AD40F4" w:rsidRPr="00B76FA5" w:rsidRDefault="00123E75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14 :3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ED0B38" w14:textId="77777777" w:rsidR="00AD40F4" w:rsidRPr="00B76FA5" w:rsidRDefault="00123E75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14:4</w:t>
            </w:r>
            <w:r w:rsidR="00AD40F4"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7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43FE1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¼ finale 3 hommes</w:t>
            </w:r>
          </w:p>
        </w:tc>
      </w:tr>
      <w:tr w:rsidR="00AD40F4" w:rsidRPr="00B76FA5" w14:paraId="1360F00B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9C2DD7" w14:textId="77777777" w:rsidR="00AD40F4" w:rsidRPr="00B76FA5" w:rsidRDefault="00123E75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14 :4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976CE5" w14:textId="77777777" w:rsidR="00AD40F4" w:rsidRPr="00B76FA5" w:rsidRDefault="00123E75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14:5</w:t>
            </w:r>
            <w:r w:rsidR="00AD40F4"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8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95439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¼ finale 4 hommes</w:t>
            </w:r>
          </w:p>
        </w:tc>
      </w:tr>
      <w:tr w:rsidR="00AD40F4" w:rsidRPr="00B76FA5" w14:paraId="7E569DE4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5879A" w14:textId="77777777" w:rsidR="00AD40F4" w:rsidRPr="00B76FA5" w:rsidRDefault="00123E75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14 :5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8FDBDC" w14:textId="77777777" w:rsidR="00AD40F4" w:rsidRPr="00B76FA5" w:rsidRDefault="00123E75" w:rsidP="00AD40F4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15:0</w:t>
            </w:r>
            <w:r w:rsidR="00AD40F4"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9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27A9C" w14:textId="77777777" w:rsidR="00AD40F4" w:rsidRPr="00B76FA5" w:rsidRDefault="00AD40F4" w:rsidP="00AD40F4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1/2 finale 1 femme</w:t>
            </w:r>
          </w:p>
        </w:tc>
      </w:tr>
      <w:tr w:rsidR="00901F17" w:rsidRPr="00B76FA5" w14:paraId="24BBA259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43155" w14:textId="77777777" w:rsidR="00901F17" w:rsidRPr="00B76FA5" w:rsidRDefault="00123E75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15 :0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156D4F" w14:textId="77777777" w:rsidR="00901F17" w:rsidRPr="00B76FA5" w:rsidRDefault="00123E75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15:2</w:t>
            </w:r>
            <w:r w:rsidR="00901F17"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F4AF6" w14:textId="77777777" w:rsidR="00901F17" w:rsidRPr="00B76FA5" w:rsidRDefault="00901F17" w:rsidP="00901F17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1/2 finale 2 femme</w:t>
            </w:r>
          </w:p>
        </w:tc>
      </w:tr>
      <w:tr w:rsidR="00901F17" w:rsidRPr="00B76FA5" w14:paraId="79E758FB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500826" w14:textId="77777777" w:rsidR="00901F17" w:rsidRPr="00B76FA5" w:rsidRDefault="00901F17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15 :</w:t>
            </w:r>
            <w:r w:rsidR="00123E7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2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556F27" w14:textId="77777777" w:rsidR="00901F17" w:rsidRPr="00B76FA5" w:rsidRDefault="00123E75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15:31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5DA5F" w14:textId="77777777" w:rsidR="00901F17" w:rsidRPr="00B76FA5" w:rsidRDefault="00901F17" w:rsidP="00901F17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Finale 1 kids A</w:t>
            </w:r>
          </w:p>
        </w:tc>
      </w:tr>
      <w:tr w:rsidR="00901F17" w:rsidRPr="00B76FA5" w14:paraId="0D901430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4D99BB" w14:textId="77777777" w:rsidR="00901F17" w:rsidRPr="00B76FA5" w:rsidRDefault="00123E75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15 :2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0F8136" w14:textId="77777777" w:rsidR="00901F17" w:rsidRPr="00B76FA5" w:rsidRDefault="00123E75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15:37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CCC23" w14:textId="77777777" w:rsidR="00901F17" w:rsidRPr="00B76FA5" w:rsidRDefault="00901F17" w:rsidP="00901F17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Finale 2 kids A</w:t>
            </w:r>
          </w:p>
        </w:tc>
      </w:tr>
      <w:tr w:rsidR="00901F17" w:rsidRPr="00B76FA5" w14:paraId="318BC918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633520" w14:textId="77777777" w:rsidR="00901F17" w:rsidRPr="00B76FA5" w:rsidRDefault="00901F17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lastRenderedPageBreak/>
              <w:t>15 :</w:t>
            </w:r>
            <w:r w:rsidR="00123E7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3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F9F599" w14:textId="77777777" w:rsidR="00901F17" w:rsidRPr="00B76FA5" w:rsidRDefault="00123E75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15:43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FDADB" w14:textId="77777777" w:rsidR="00901F17" w:rsidRPr="00B76FA5" w:rsidRDefault="00901F17" w:rsidP="00901F17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Finale 1 kids B</w:t>
            </w:r>
          </w:p>
        </w:tc>
      </w:tr>
      <w:tr w:rsidR="00901F17" w:rsidRPr="00B76FA5" w14:paraId="45141C0C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AE66C6" w14:textId="77777777" w:rsidR="00901F17" w:rsidRPr="00B76FA5" w:rsidRDefault="00901F17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15 :</w:t>
            </w:r>
            <w:r w:rsidR="00123E7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3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A99796" w14:textId="77777777" w:rsidR="00901F17" w:rsidRPr="00B76FA5" w:rsidRDefault="00123E75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15:49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957A4" w14:textId="77777777" w:rsidR="00901F17" w:rsidRPr="00B76FA5" w:rsidRDefault="00901F17" w:rsidP="00901F17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Finale 2 kids B</w:t>
            </w:r>
          </w:p>
        </w:tc>
      </w:tr>
      <w:tr w:rsidR="00901F17" w:rsidRPr="00B76FA5" w14:paraId="288EA5BB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84E0A9" w14:textId="77777777" w:rsidR="00901F17" w:rsidRPr="00B76FA5" w:rsidRDefault="00123E75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16 :10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B873E" w14:textId="77777777" w:rsidR="00901F17" w:rsidRPr="00B76FA5" w:rsidRDefault="00123E75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16:20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012D1" w14:textId="77777777" w:rsidR="00901F17" w:rsidRPr="00B76FA5" w:rsidRDefault="00901F17" w:rsidP="00901F17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1/2 finale 1 homme</w:t>
            </w:r>
          </w:p>
        </w:tc>
      </w:tr>
      <w:tr w:rsidR="00901F17" w:rsidRPr="00B76FA5" w14:paraId="180486C0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8CD8E" w14:textId="77777777" w:rsidR="00901F17" w:rsidRPr="00B76FA5" w:rsidRDefault="00123E75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16 :1</w:t>
            </w:r>
            <w:r w:rsidR="00901F17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727329" w14:textId="77777777" w:rsidR="00901F17" w:rsidRPr="00B76FA5" w:rsidRDefault="00123E75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16:3</w:t>
            </w:r>
            <w:r w:rsidR="00901F17"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8DD09" w14:textId="77777777" w:rsidR="00901F17" w:rsidRPr="00B76FA5" w:rsidRDefault="00901F17" w:rsidP="00901F17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1/2 finale</w:t>
            </w: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 xml:space="preserve"> 2 homme</w:t>
            </w:r>
          </w:p>
        </w:tc>
      </w:tr>
      <w:tr w:rsidR="00901F17" w:rsidRPr="00B76FA5" w14:paraId="68A4676B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B23D7C" w14:textId="77777777" w:rsidR="00901F17" w:rsidRPr="00B76FA5" w:rsidRDefault="00901F17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16 :</w:t>
            </w:r>
            <w:r w:rsidR="00123E7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2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D6755" w14:textId="77777777" w:rsidR="00901F17" w:rsidRPr="00B76FA5" w:rsidRDefault="00123E75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16:4</w:t>
            </w:r>
            <w:r w:rsidR="00901F17"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204F1" w14:textId="77777777" w:rsidR="00901F17" w:rsidRPr="00B76FA5" w:rsidRDefault="00901F17" w:rsidP="00901F17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Finale 1 youth C</w:t>
            </w:r>
          </w:p>
        </w:tc>
      </w:tr>
      <w:tr w:rsidR="00901F17" w:rsidRPr="00B76FA5" w14:paraId="54F8A0C8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2053DC" w14:textId="77777777" w:rsidR="00901F17" w:rsidRPr="00B76FA5" w:rsidRDefault="00123E75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16 :3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DC630" w14:textId="77777777" w:rsidR="00901F17" w:rsidRPr="00B76FA5" w:rsidRDefault="00123E75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16:5</w:t>
            </w:r>
            <w:r w:rsidR="00901F17"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8D9CE" w14:textId="77777777" w:rsidR="00901F17" w:rsidRPr="00B76FA5" w:rsidRDefault="00901F17" w:rsidP="00901F17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Finale 2 youth C</w:t>
            </w:r>
          </w:p>
        </w:tc>
      </w:tr>
      <w:tr w:rsidR="00901F17" w:rsidRPr="00022D45" w14:paraId="5E971B1A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CF68A" w14:textId="77777777" w:rsidR="00901F17" w:rsidRPr="00B76FA5" w:rsidRDefault="00901F17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AFCD2" w14:textId="77777777" w:rsidR="00901F17" w:rsidRPr="00B76FA5" w:rsidRDefault="00123E75" w:rsidP="00901F1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17:10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20BAF" w14:textId="1D5D759B" w:rsidR="00901F17" w:rsidRPr="00022D45" w:rsidRDefault="00901F17" w:rsidP="00901F17">
            <w:pPr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</w:pPr>
            <w:r w:rsidRPr="00022D45"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  <w:t xml:space="preserve">PODIUM tournoi Kids et </w:t>
            </w:r>
            <w:proofErr w:type="spellStart"/>
            <w:r w:rsidRPr="00022D45"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  <w:t>Youth</w:t>
            </w:r>
            <w:proofErr w:type="spellEnd"/>
            <w:r w:rsidRPr="00022D45"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  <w:t xml:space="preserve"> C</w:t>
            </w:r>
            <w:r w:rsidR="00022D45" w:rsidRPr="00022D45">
              <w:rPr>
                <w:rFonts w:ascii="Calibri" w:hAnsi="Calibri" w:cs="Calibri"/>
                <w:b/>
                <w:bCs/>
                <w:color w:val="000000"/>
                <w:sz w:val="24"/>
                <w:lang w:val="fr-FR" w:eastAsia="fr-FR"/>
              </w:rPr>
              <w:t xml:space="preserve"> + championnat YC</w:t>
            </w:r>
          </w:p>
        </w:tc>
      </w:tr>
      <w:tr w:rsidR="00901F17" w:rsidRPr="00B76FA5" w14:paraId="1534940B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F7AF2D" w14:textId="77777777" w:rsidR="00901F17" w:rsidRPr="00B76FA5" w:rsidRDefault="00123E75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17 :2</w:t>
            </w:r>
            <w:r w:rsidR="00EF08EF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083F6A" w14:textId="77777777" w:rsidR="00901F17" w:rsidRPr="00B76FA5" w:rsidRDefault="00901F17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17:</w:t>
            </w:r>
            <w:r w:rsidR="00123E7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4</w:t>
            </w: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F31" w14:textId="77777777" w:rsidR="00901F17" w:rsidRPr="00B76FA5" w:rsidRDefault="00901F17" w:rsidP="00901F17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Finale femmes</w:t>
            </w:r>
          </w:p>
        </w:tc>
      </w:tr>
      <w:tr w:rsidR="00901F17" w:rsidRPr="00B76FA5" w14:paraId="2988E9A3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02A49" w14:textId="77777777" w:rsidR="00901F17" w:rsidRPr="00B76FA5" w:rsidRDefault="00EF08EF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17 :</w:t>
            </w:r>
            <w:r w:rsidR="00123E7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5</w:t>
            </w:r>
            <w:r w:rsidR="00363668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030683" w14:textId="77777777" w:rsidR="00901F17" w:rsidRPr="00B76FA5" w:rsidRDefault="00901F17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</w:t>
            </w:r>
            <w:r w:rsidR="00123E7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8 :1</w:t>
            </w:r>
            <w:r w:rsidR="00363668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DC12E" w14:textId="77777777" w:rsidR="00901F17" w:rsidRPr="00B76FA5" w:rsidRDefault="00901F17" w:rsidP="00901F17">
            <w:pPr>
              <w:spacing w:after="0"/>
              <w:jc w:val="left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Finale hommes</w:t>
            </w:r>
          </w:p>
        </w:tc>
      </w:tr>
      <w:tr w:rsidR="00901F17" w:rsidRPr="00B76FA5" w14:paraId="6AEFC162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77E9A9" w14:textId="77777777" w:rsidR="00901F17" w:rsidRPr="00B76FA5" w:rsidRDefault="00901F17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4BAAE6" w14:textId="77777777" w:rsidR="00901F17" w:rsidRPr="00B76FA5" w:rsidRDefault="00901F17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18:</w:t>
            </w:r>
            <w:r w:rsidR="00123E7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20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E7FD5D" w14:textId="3D000AE6" w:rsidR="00901F17" w:rsidRPr="008824B5" w:rsidRDefault="00901F17" w:rsidP="00901F17">
            <w:pPr>
              <w:spacing w:after="0"/>
              <w:jc w:val="left"/>
              <w:rPr>
                <w:rFonts w:ascii="Calibri" w:hAnsi="Calibri" w:cs="Calibri"/>
                <w:b/>
                <w:bCs/>
                <w:sz w:val="24"/>
                <w:lang w:val="fr-FR" w:eastAsia="fr-FR"/>
              </w:rPr>
            </w:pPr>
            <w:r w:rsidRPr="008824B5">
              <w:rPr>
                <w:rFonts w:ascii="Calibri" w:hAnsi="Calibri" w:cs="Calibri"/>
                <w:b/>
                <w:bCs/>
                <w:sz w:val="24"/>
                <w:lang w:val="fr-FR" w:eastAsia="fr-FR"/>
              </w:rPr>
              <w:t>PODIUM championnat national</w:t>
            </w:r>
            <w:r w:rsidR="00006E8F">
              <w:rPr>
                <w:rFonts w:ascii="Calibri" w:hAnsi="Calibri" w:cs="Calibri"/>
                <w:b/>
                <w:bCs/>
                <w:sz w:val="24"/>
                <w:lang w:val="fr-FR" w:eastAsia="fr-FR"/>
              </w:rPr>
              <w:t xml:space="preserve"> scratch </w:t>
            </w:r>
          </w:p>
        </w:tc>
      </w:tr>
      <w:tr w:rsidR="00901F17" w:rsidRPr="00B76FA5" w14:paraId="0AEFA8E9" w14:textId="77777777" w:rsidTr="00363668">
        <w:trPr>
          <w:trHeight w:val="31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BC53" w14:textId="77777777" w:rsidR="00901F17" w:rsidRPr="00B76FA5" w:rsidRDefault="00901F17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77690A" w14:textId="77777777" w:rsidR="00901F17" w:rsidRPr="00B76FA5" w:rsidRDefault="00901F17" w:rsidP="00901F17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lang w:val="fr-FR" w:eastAsia="fr-FR"/>
              </w:rPr>
            </w:pPr>
            <w:r w:rsidRPr="00B76FA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18:</w:t>
            </w:r>
            <w:r w:rsidR="00123E75">
              <w:rPr>
                <w:rFonts w:ascii="Calibri" w:hAnsi="Calibri" w:cs="Calibri"/>
                <w:color w:val="000000"/>
                <w:sz w:val="24"/>
                <w:lang w:val="fr-FR" w:eastAsia="fr-FR"/>
              </w:rPr>
              <w:t>25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5508A" w14:textId="77777777" w:rsidR="00901F17" w:rsidRPr="008824B5" w:rsidRDefault="00901F17" w:rsidP="00901F17">
            <w:pPr>
              <w:spacing w:after="0"/>
              <w:jc w:val="left"/>
              <w:rPr>
                <w:rFonts w:ascii="Calibri" w:hAnsi="Calibri" w:cs="Calibri"/>
                <w:b/>
                <w:bCs/>
                <w:sz w:val="24"/>
                <w:lang w:val="fr-FR" w:eastAsia="fr-FR"/>
              </w:rPr>
            </w:pPr>
            <w:r w:rsidRPr="008824B5">
              <w:rPr>
                <w:rFonts w:ascii="Calibri" w:hAnsi="Calibri" w:cs="Calibri"/>
                <w:b/>
                <w:bCs/>
                <w:sz w:val="24"/>
                <w:lang w:val="fr-FR" w:eastAsia="fr-FR"/>
              </w:rPr>
              <w:t xml:space="preserve">PODIUM tournoi </w:t>
            </w:r>
            <w:r>
              <w:rPr>
                <w:rFonts w:ascii="Calibri" w:hAnsi="Calibri" w:cs="Calibri"/>
                <w:b/>
                <w:bCs/>
                <w:sz w:val="24"/>
                <w:lang w:val="fr-FR" w:eastAsia="fr-FR"/>
              </w:rPr>
              <w:t>scratch</w:t>
            </w:r>
            <w:r w:rsidRPr="008824B5">
              <w:rPr>
                <w:rFonts w:ascii="Calibri" w:hAnsi="Calibri" w:cs="Calibri"/>
                <w:b/>
                <w:bCs/>
                <w:sz w:val="24"/>
                <w:lang w:val="fr-FR" w:eastAsia="fr-FR"/>
              </w:rPr>
              <w:t xml:space="preserve">  (YB/YA/juniors/ élite)</w:t>
            </w:r>
          </w:p>
        </w:tc>
      </w:tr>
    </w:tbl>
    <w:p w14:paraId="272F9FFA" w14:textId="77777777" w:rsidR="00B91673" w:rsidRPr="00064829" w:rsidRDefault="00B91673" w:rsidP="00064829">
      <w:pPr>
        <w:rPr>
          <w:sz w:val="20"/>
          <w:szCs w:val="20"/>
          <w:lang w:val="en-GB"/>
        </w:rPr>
      </w:pPr>
    </w:p>
    <w:sectPr w:rsidR="00B91673" w:rsidRPr="00064829" w:rsidSect="00E00504">
      <w:headerReference w:type="default" r:id="rId19"/>
      <w:footerReference w:type="default" r:id="rId20"/>
      <w:pgSz w:w="11907" w:h="16840" w:code="9"/>
      <w:pgMar w:top="1135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2B6B" w14:textId="77777777" w:rsidR="00AD7E86" w:rsidRDefault="00AD7E86" w:rsidP="00D70384">
      <w:r>
        <w:separator/>
      </w:r>
    </w:p>
  </w:endnote>
  <w:endnote w:type="continuationSeparator" w:id="0">
    <w:p w14:paraId="588F1827" w14:textId="77777777" w:rsidR="00AD7E86" w:rsidRDefault="00AD7E86" w:rsidP="00D7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6D60" w14:textId="77777777" w:rsidR="003F526C" w:rsidRDefault="00AD7E86" w:rsidP="00782C3D">
    <w:pPr>
      <w:pStyle w:val="Fuzeile"/>
      <w:tabs>
        <w:tab w:val="clear" w:pos="9360"/>
        <w:tab w:val="right" w:pos="9072"/>
      </w:tabs>
    </w:pPr>
    <w:r>
      <w:rPr>
        <w:noProof/>
      </w:rPr>
      <w:pict w14:anchorId="0E8ED0BC">
        <v:rect id="_x0000_i1025" alt="" style="width:453.55pt;height:.05pt;mso-width-percent:0;mso-height-percent:0;mso-width-percent:0;mso-height-percent:0" o:hralign="center" o:hrstd="t" o:hr="t" fillcolor="#a0a0a0" stroked="f"/>
      </w:pict>
    </w:r>
  </w:p>
  <w:p w14:paraId="0C96CE3A" w14:textId="558F309B" w:rsidR="003F526C" w:rsidRPr="00D70384" w:rsidRDefault="00AD7E86" w:rsidP="00611724">
    <w:pPr>
      <w:pStyle w:val="Fuzeile"/>
      <w:tabs>
        <w:tab w:val="clear" w:pos="4680"/>
        <w:tab w:val="clear" w:pos="9360"/>
        <w:tab w:val="center" w:pos="4536"/>
        <w:tab w:val="right" w:pos="9072"/>
      </w:tabs>
    </w:pPr>
    <w:sdt>
      <w:sdtPr>
        <w:alias w:val="Company"/>
        <w:tag w:val=""/>
        <w:id w:val="-899974835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3F526C">
          <w:t xml:space="preserve">Fédération Luxembourgeoise de Triathlon, </w:t>
        </w:r>
        <w:proofErr w:type="spellStart"/>
        <w:r w:rsidR="003F526C">
          <w:t>a.s.b.l</w:t>
        </w:r>
        <w:proofErr w:type="spellEnd"/>
        <w:r w:rsidR="003F526C">
          <w:t>.</w:t>
        </w:r>
      </w:sdtContent>
    </w:sdt>
    <w:r w:rsidR="003F526C">
      <w:tab/>
    </w:r>
    <w:r w:rsidR="003F526C">
      <w:tab/>
    </w:r>
    <w:r w:rsidR="003F526C">
      <w:fldChar w:fldCharType="begin"/>
    </w:r>
    <w:r w:rsidR="003F526C">
      <w:instrText xml:space="preserve"> PAGE  \* roman  \* MERGEFORMAT </w:instrText>
    </w:r>
    <w:r w:rsidR="003F526C">
      <w:fldChar w:fldCharType="separate"/>
    </w:r>
    <w:r w:rsidR="00B30C3F">
      <w:rPr>
        <w:noProof/>
      </w:rPr>
      <w:t>ii</w:t>
    </w:r>
    <w:r w:rsidR="003F526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4934" w14:textId="77777777" w:rsidR="003F526C" w:rsidRDefault="00AD7E86" w:rsidP="00782C3D">
    <w:pPr>
      <w:pStyle w:val="Fuzeile"/>
      <w:tabs>
        <w:tab w:val="clear" w:pos="9360"/>
        <w:tab w:val="right" w:pos="9072"/>
      </w:tabs>
    </w:pPr>
    <w:r>
      <w:rPr>
        <w:noProof/>
      </w:rPr>
      <w:pict w14:anchorId="17EA777E">
        <v:rect id="_x0000_i1026" alt="" style="width:453.55pt;height:.05pt;mso-width-percent:0;mso-height-percent:0;mso-width-percent:0;mso-height-percent:0" o:hralign="center" o:hrstd="t" o:hr="t" fillcolor="#a0a0a0" stroked="f"/>
      </w:pict>
    </w:r>
  </w:p>
  <w:p w14:paraId="3B6210C7" w14:textId="4035E4FF" w:rsidR="003F526C" w:rsidRPr="00D70384" w:rsidRDefault="00AD7E86" w:rsidP="00611724">
    <w:pPr>
      <w:pStyle w:val="Fuzeile"/>
      <w:tabs>
        <w:tab w:val="clear" w:pos="4680"/>
        <w:tab w:val="clear" w:pos="9360"/>
        <w:tab w:val="center" w:pos="4536"/>
        <w:tab w:val="right" w:pos="9072"/>
      </w:tabs>
    </w:pPr>
    <w:sdt>
      <w:sdtPr>
        <w:alias w:val="Company"/>
        <w:tag w:val=""/>
        <w:id w:val="1213845385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3F526C">
          <w:t xml:space="preserve">Fédération Luxembourgeoise de Triathlon, </w:t>
        </w:r>
        <w:proofErr w:type="spellStart"/>
        <w:r w:rsidR="003F526C">
          <w:t>a.s.b.l</w:t>
        </w:r>
        <w:proofErr w:type="spellEnd"/>
        <w:r w:rsidR="003F526C">
          <w:t>.</w:t>
        </w:r>
      </w:sdtContent>
    </w:sdt>
    <w:r w:rsidR="003F526C">
      <w:tab/>
    </w:r>
    <w:r w:rsidR="003F526C">
      <w:tab/>
    </w:r>
    <w:r w:rsidR="003F526C">
      <w:fldChar w:fldCharType="begin"/>
    </w:r>
    <w:r w:rsidR="003F526C">
      <w:instrText xml:space="preserve"> PAGE  \* Arabic  \* MERGEFORMAT </w:instrText>
    </w:r>
    <w:r w:rsidR="003F526C">
      <w:fldChar w:fldCharType="separate"/>
    </w:r>
    <w:r w:rsidR="00B30C3F">
      <w:rPr>
        <w:noProof/>
      </w:rPr>
      <w:t>6</w:t>
    </w:r>
    <w:r w:rsidR="003F526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9A42" w14:textId="77777777" w:rsidR="00AD7E86" w:rsidRDefault="00AD7E86" w:rsidP="00D70384">
      <w:r>
        <w:separator/>
      </w:r>
    </w:p>
  </w:footnote>
  <w:footnote w:type="continuationSeparator" w:id="0">
    <w:p w14:paraId="071D66D3" w14:textId="77777777" w:rsidR="00AD7E86" w:rsidRDefault="00AD7E86" w:rsidP="00D7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80E7" w14:textId="18837F07" w:rsidR="003F526C" w:rsidRPr="004D6AB4" w:rsidRDefault="003F526C" w:rsidP="00DF7190">
    <w:pPr>
      <w:pStyle w:val="Kopfzeile"/>
      <w:rPr>
        <w:lang w:val="en-US"/>
      </w:rPr>
    </w:pPr>
    <w:r>
      <w:rPr>
        <w:i/>
        <w:lang w:val="en-US"/>
      </w:rPr>
      <w:t>9</w:t>
    </w:r>
    <w:r w:rsidRPr="004D6AB4">
      <w:rPr>
        <w:i/>
        <w:lang w:val="en-US"/>
      </w:rPr>
      <w:t>th EES FLTRI Indoor Aquathlon, Athlete</w:t>
    </w:r>
    <w:r>
      <w:rPr>
        <w:i/>
        <w:lang w:val="en-US"/>
      </w:rPr>
      <w:t>'</w:t>
    </w:r>
    <w:r w:rsidRPr="004D6AB4">
      <w:rPr>
        <w:i/>
        <w:lang w:val="en-US"/>
      </w:rPr>
      <w:t>s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177F" w14:textId="2AC7476C" w:rsidR="003F526C" w:rsidRPr="009A30A4" w:rsidRDefault="003F526C" w:rsidP="00355302">
    <w:pPr>
      <w:pStyle w:val="Kopfzeile"/>
      <w:rPr>
        <w:i/>
        <w:lang w:val="en-US"/>
      </w:rPr>
    </w:pPr>
    <w:r>
      <w:rPr>
        <w:i/>
        <w:lang w:val="en-US"/>
      </w:rPr>
      <w:t>9</w:t>
    </w:r>
    <w:r w:rsidRPr="009A30A4">
      <w:rPr>
        <w:i/>
        <w:lang w:val="en-US"/>
      </w:rPr>
      <w:t>th EES FLTRI Indoor Aquathlon Athletes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C16"/>
    <w:multiLevelType w:val="hybridMultilevel"/>
    <w:tmpl w:val="CDD87612"/>
    <w:lvl w:ilvl="0" w:tplc="6FD24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3438"/>
    <w:multiLevelType w:val="hybridMultilevel"/>
    <w:tmpl w:val="2E3057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2EAE"/>
    <w:multiLevelType w:val="hybridMultilevel"/>
    <w:tmpl w:val="1E10D5E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B22F8"/>
    <w:multiLevelType w:val="hybridMultilevel"/>
    <w:tmpl w:val="662E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A37B0"/>
    <w:multiLevelType w:val="hybridMultilevel"/>
    <w:tmpl w:val="2A9C2D66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BEC69FD"/>
    <w:multiLevelType w:val="multilevel"/>
    <w:tmpl w:val="522CB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4F75E8C"/>
    <w:multiLevelType w:val="hybridMultilevel"/>
    <w:tmpl w:val="DCB81DCA"/>
    <w:lvl w:ilvl="0" w:tplc="BDB457EE">
      <w:start w:val="2"/>
      <w:numFmt w:val="decimal"/>
      <w:lvlText w:val="Art. %1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612F"/>
    <w:multiLevelType w:val="hybridMultilevel"/>
    <w:tmpl w:val="36BAF4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E6B05"/>
    <w:multiLevelType w:val="hybridMultilevel"/>
    <w:tmpl w:val="D834D2D4"/>
    <w:lvl w:ilvl="0" w:tplc="75D4B86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E856C0"/>
    <w:multiLevelType w:val="hybridMultilevel"/>
    <w:tmpl w:val="7E1ECD24"/>
    <w:lvl w:ilvl="0" w:tplc="1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3AA746DA"/>
    <w:multiLevelType w:val="hybridMultilevel"/>
    <w:tmpl w:val="D69232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A5A12"/>
    <w:multiLevelType w:val="hybridMultilevel"/>
    <w:tmpl w:val="4D3C548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D3DCD"/>
    <w:multiLevelType w:val="hybridMultilevel"/>
    <w:tmpl w:val="506E0C82"/>
    <w:lvl w:ilvl="0" w:tplc="49F47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040DC"/>
    <w:multiLevelType w:val="hybridMultilevel"/>
    <w:tmpl w:val="F77E68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110C0"/>
    <w:multiLevelType w:val="hybridMultilevel"/>
    <w:tmpl w:val="AAFE49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2FF2"/>
    <w:multiLevelType w:val="hybridMultilevel"/>
    <w:tmpl w:val="22DE0E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F472D"/>
    <w:multiLevelType w:val="hybridMultilevel"/>
    <w:tmpl w:val="7D10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F4FBA"/>
    <w:multiLevelType w:val="hybridMultilevel"/>
    <w:tmpl w:val="A81E2DE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6748C"/>
    <w:multiLevelType w:val="hybridMultilevel"/>
    <w:tmpl w:val="0520F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05A28"/>
    <w:multiLevelType w:val="hybridMultilevel"/>
    <w:tmpl w:val="844AAB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A5E95"/>
    <w:multiLevelType w:val="hybridMultilevel"/>
    <w:tmpl w:val="3D766410"/>
    <w:lvl w:ilvl="0" w:tplc="BAA03D4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5B4764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C6172E7"/>
    <w:multiLevelType w:val="hybridMultilevel"/>
    <w:tmpl w:val="CF00EF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32830"/>
    <w:multiLevelType w:val="hybridMultilevel"/>
    <w:tmpl w:val="EB5E25B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6"/>
  </w:num>
  <w:num w:numId="5">
    <w:abstractNumId w:val="18"/>
  </w:num>
  <w:num w:numId="6">
    <w:abstractNumId w:val="21"/>
  </w:num>
  <w:num w:numId="7">
    <w:abstractNumId w:val="11"/>
  </w:num>
  <w:num w:numId="8">
    <w:abstractNumId w:val="2"/>
  </w:num>
  <w:num w:numId="9">
    <w:abstractNumId w:val="17"/>
  </w:num>
  <w:num w:numId="10">
    <w:abstractNumId w:val="23"/>
  </w:num>
  <w:num w:numId="11">
    <w:abstractNumId w:val="20"/>
  </w:num>
  <w:num w:numId="12">
    <w:abstractNumId w:val="8"/>
  </w:num>
  <w:num w:numId="13">
    <w:abstractNumId w:val="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5"/>
  </w:num>
  <w:num w:numId="17">
    <w:abstractNumId w:val="19"/>
  </w:num>
  <w:num w:numId="18">
    <w:abstractNumId w:val="7"/>
  </w:num>
  <w:num w:numId="19">
    <w:abstractNumId w:val="22"/>
  </w:num>
  <w:num w:numId="20">
    <w:abstractNumId w:val="9"/>
  </w:num>
  <w:num w:numId="21">
    <w:abstractNumId w:val="13"/>
  </w:num>
  <w:num w:numId="22">
    <w:abstractNumId w:val="10"/>
  </w:num>
  <w:num w:numId="23">
    <w:abstractNumId w:val="4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LU" w:vendorID="64" w:dllVersion="6" w:nlCheck="1" w:checkStyle="0"/>
  <w:activeWritingStyle w:appName="MSWord" w:lang="fr-LU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6" w:nlCheck="1" w:checkStyle="0"/>
  <w:activeWritingStyle w:appName="MSWord" w:lang="fr-FR" w:vendorID="64" w:dllVersion="0" w:nlCheck="1" w:checkStyle="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88"/>
    <w:rsid w:val="00006E8F"/>
    <w:rsid w:val="000224C3"/>
    <w:rsid w:val="00022D45"/>
    <w:rsid w:val="000405AB"/>
    <w:rsid w:val="00064829"/>
    <w:rsid w:val="00070D0D"/>
    <w:rsid w:val="00075FA8"/>
    <w:rsid w:val="000952E1"/>
    <w:rsid w:val="000A5853"/>
    <w:rsid w:val="000B67BB"/>
    <w:rsid w:val="000B7E1E"/>
    <w:rsid w:val="000C31A3"/>
    <w:rsid w:val="000C5C4D"/>
    <w:rsid w:val="000D3AFE"/>
    <w:rsid w:val="00100BE3"/>
    <w:rsid w:val="00110A3C"/>
    <w:rsid w:val="00110BE3"/>
    <w:rsid w:val="00110F83"/>
    <w:rsid w:val="00115C27"/>
    <w:rsid w:val="00115F48"/>
    <w:rsid w:val="00117176"/>
    <w:rsid w:val="00122438"/>
    <w:rsid w:val="00123E75"/>
    <w:rsid w:val="00124B2A"/>
    <w:rsid w:val="00126B21"/>
    <w:rsid w:val="0014124E"/>
    <w:rsid w:val="00147708"/>
    <w:rsid w:val="00152463"/>
    <w:rsid w:val="001719F5"/>
    <w:rsid w:val="001976F8"/>
    <w:rsid w:val="001B2DDD"/>
    <w:rsid w:val="001B6FE4"/>
    <w:rsid w:val="001C5E37"/>
    <w:rsid w:val="001D127C"/>
    <w:rsid w:val="001D5433"/>
    <w:rsid w:val="001D6FB9"/>
    <w:rsid w:val="001F13EB"/>
    <w:rsid w:val="002005A2"/>
    <w:rsid w:val="00212549"/>
    <w:rsid w:val="0021316A"/>
    <w:rsid w:val="00226AA9"/>
    <w:rsid w:val="00227E08"/>
    <w:rsid w:val="002373D7"/>
    <w:rsid w:val="00242D27"/>
    <w:rsid w:val="00260A69"/>
    <w:rsid w:val="0029513E"/>
    <w:rsid w:val="002A1DB6"/>
    <w:rsid w:val="002C42F5"/>
    <w:rsid w:val="002C464A"/>
    <w:rsid w:val="0030091E"/>
    <w:rsid w:val="00324BC5"/>
    <w:rsid w:val="00327C23"/>
    <w:rsid w:val="0034648B"/>
    <w:rsid w:val="003505A8"/>
    <w:rsid w:val="0035192F"/>
    <w:rsid w:val="00352147"/>
    <w:rsid w:val="00354A13"/>
    <w:rsid w:val="00355302"/>
    <w:rsid w:val="00363668"/>
    <w:rsid w:val="003666A8"/>
    <w:rsid w:val="00387218"/>
    <w:rsid w:val="003C7A0C"/>
    <w:rsid w:val="003F5197"/>
    <w:rsid w:val="003F526C"/>
    <w:rsid w:val="003F5FD0"/>
    <w:rsid w:val="00400B76"/>
    <w:rsid w:val="00406FEA"/>
    <w:rsid w:val="004102BA"/>
    <w:rsid w:val="00421E26"/>
    <w:rsid w:val="00425567"/>
    <w:rsid w:val="00441A59"/>
    <w:rsid w:val="004477E7"/>
    <w:rsid w:val="00464728"/>
    <w:rsid w:val="0048540D"/>
    <w:rsid w:val="004B2B96"/>
    <w:rsid w:val="004D38BB"/>
    <w:rsid w:val="004D6AB4"/>
    <w:rsid w:val="004F2A39"/>
    <w:rsid w:val="004F5A68"/>
    <w:rsid w:val="00501741"/>
    <w:rsid w:val="0050604E"/>
    <w:rsid w:val="005152E0"/>
    <w:rsid w:val="0053127B"/>
    <w:rsid w:val="00540898"/>
    <w:rsid w:val="00547706"/>
    <w:rsid w:val="0055371E"/>
    <w:rsid w:val="00584B29"/>
    <w:rsid w:val="005861AD"/>
    <w:rsid w:val="0059664D"/>
    <w:rsid w:val="005A5EE8"/>
    <w:rsid w:val="005C31CC"/>
    <w:rsid w:val="005C5E81"/>
    <w:rsid w:val="005D123E"/>
    <w:rsid w:val="005D3B1A"/>
    <w:rsid w:val="005D5F47"/>
    <w:rsid w:val="00605A05"/>
    <w:rsid w:val="00611724"/>
    <w:rsid w:val="006164E2"/>
    <w:rsid w:val="00650F96"/>
    <w:rsid w:val="0067753B"/>
    <w:rsid w:val="00680DD2"/>
    <w:rsid w:val="00690513"/>
    <w:rsid w:val="00696CA8"/>
    <w:rsid w:val="006A590B"/>
    <w:rsid w:val="006B63DD"/>
    <w:rsid w:val="006D07EE"/>
    <w:rsid w:val="006F1DBE"/>
    <w:rsid w:val="006F7110"/>
    <w:rsid w:val="00700240"/>
    <w:rsid w:val="007021FC"/>
    <w:rsid w:val="007353D8"/>
    <w:rsid w:val="0074191C"/>
    <w:rsid w:val="00746FC4"/>
    <w:rsid w:val="007521A0"/>
    <w:rsid w:val="00770859"/>
    <w:rsid w:val="00775123"/>
    <w:rsid w:val="00782C3D"/>
    <w:rsid w:val="007A7779"/>
    <w:rsid w:val="007B0859"/>
    <w:rsid w:val="007D5AE3"/>
    <w:rsid w:val="007E4EAC"/>
    <w:rsid w:val="008020A3"/>
    <w:rsid w:val="00805DC0"/>
    <w:rsid w:val="00816C86"/>
    <w:rsid w:val="008200DD"/>
    <w:rsid w:val="00821A4E"/>
    <w:rsid w:val="0082442C"/>
    <w:rsid w:val="008246AA"/>
    <w:rsid w:val="00824EED"/>
    <w:rsid w:val="00836ED2"/>
    <w:rsid w:val="00837F88"/>
    <w:rsid w:val="0084129F"/>
    <w:rsid w:val="00852CD3"/>
    <w:rsid w:val="0086191A"/>
    <w:rsid w:val="008700A8"/>
    <w:rsid w:val="008824B5"/>
    <w:rsid w:val="0089498F"/>
    <w:rsid w:val="008B5F17"/>
    <w:rsid w:val="008B70A0"/>
    <w:rsid w:val="008D4543"/>
    <w:rsid w:val="00901F17"/>
    <w:rsid w:val="00916981"/>
    <w:rsid w:val="00925DBE"/>
    <w:rsid w:val="0093035D"/>
    <w:rsid w:val="00930D06"/>
    <w:rsid w:val="00934AAD"/>
    <w:rsid w:val="00937545"/>
    <w:rsid w:val="009432C6"/>
    <w:rsid w:val="00951350"/>
    <w:rsid w:val="00951E9B"/>
    <w:rsid w:val="00952CF6"/>
    <w:rsid w:val="009606F0"/>
    <w:rsid w:val="009759F5"/>
    <w:rsid w:val="009825A1"/>
    <w:rsid w:val="0099761B"/>
    <w:rsid w:val="009A30A4"/>
    <w:rsid w:val="009D50E8"/>
    <w:rsid w:val="009E3053"/>
    <w:rsid w:val="00A11C6D"/>
    <w:rsid w:val="00A133C2"/>
    <w:rsid w:val="00A2124D"/>
    <w:rsid w:val="00A3280B"/>
    <w:rsid w:val="00A574FD"/>
    <w:rsid w:val="00A807E5"/>
    <w:rsid w:val="00A82CE9"/>
    <w:rsid w:val="00A866CA"/>
    <w:rsid w:val="00A87BDC"/>
    <w:rsid w:val="00AA2DE0"/>
    <w:rsid w:val="00AA42DA"/>
    <w:rsid w:val="00AB5775"/>
    <w:rsid w:val="00AB71CF"/>
    <w:rsid w:val="00AD40F4"/>
    <w:rsid w:val="00AD4638"/>
    <w:rsid w:val="00AD7E86"/>
    <w:rsid w:val="00AF46D6"/>
    <w:rsid w:val="00B03197"/>
    <w:rsid w:val="00B25430"/>
    <w:rsid w:val="00B30C3F"/>
    <w:rsid w:val="00B40FC6"/>
    <w:rsid w:val="00B50C34"/>
    <w:rsid w:val="00B748FC"/>
    <w:rsid w:val="00B76FA5"/>
    <w:rsid w:val="00B91673"/>
    <w:rsid w:val="00BB0742"/>
    <w:rsid w:val="00BB0A59"/>
    <w:rsid w:val="00BB40F5"/>
    <w:rsid w:val="00BD1C1E"/>
    <w:rsid w:val="00BD27E9"/>
    <w:rsid w:val="00BE0542"/>
    <w:rsid w:val="00BE6299"/>
    <w:rsid w:val="00BF4E70"/>
    <w:rsid w:val="00C0629C"/>
    <w:rsid w:val="00C11613"/>
    <w:rsid w:val="00C32258"/>
    <w:rsid w:val="00C431C5"/>
    <w:rsid w:val="00C43BEA"/>
    <w:rsid w:val="00C67067"/>
    <w:rsid w:val="00C76480"/>
    <w:rsid w:val="00C86568"/>
    <w:rsid w:val="00C91A81"/>
    <w:rsid w:val="00CA3DC2"/>
    <w:rsid w:val="00CB5CE3"/>
    <w:rsid w:val="00CC248F"/>
    <w:rsid w:val="00CD1D0C"/>
    <w:rsid w:val="00CD4966"/>
    <w:rsid w:val="00CE0084"/>
    <w:rsid w:val="00CE0184"/>
    <w:rsid w:val="00CF2B63"/>
    <w:rsid w:val="00CF41BA"/>
    <w:rsid w:val="00D0254F"/>
    <w:rsid w:val="00D35F96"/>
    <w:rsid w:val="00D3754A"/>
    <w:rsid w:val="00D45405"/>
    <w:rsid w:val="00D70384"/>
    <w:rsid w:val="00D70F58"/>
    <w:rsid w:val="00D91B9B"/>
    <w:rsid w:val="00D92FCB"/>
    <w:rsid w:val="00DA5AA2"/>
    <w:rsid w:val="00DB3FD7"/>
    <w:rsid w:val="00DC1657"/>
    <w:rsid w:val="00DD665C"/>
    <w:rsid w:val="00DF7190"/>
    <w:rsid w:val="00E00504"/>
    <w:rsid w:val="00E1034A"/>
    <w:rsid w:val="00E341B2"/>
    <w:rsid w:val="00E468F1"/>
    <w:rsid w:val="00E47A82"/>
    <w:rsid w:val="00E63B46"/>
    <w:rsid w:val="00E658C4"/>
    <w:rsid w:val="00E67F5B"/>
    <w:rsid w:val="00E7106A"/>
    <w:rsid w:val="00E71181"/>
    <w:rsid w:val="00E81157"/>
    <w:rsid w:val="00E87912"/>
    <w:rsid w:val="00E93FA5"/>
    <w:rsid w:val="00EB03F8"/>
    <w:rsid w:val="00EC70E5"/>
    <w:rsid w:val="00EC7AFF"/>
    <w:rsid w:val="00EE7B20"/>
    <w:rsid w:val="00EF08EF"/>
    <w:rsid w:val="00F10772"/>
    <w:rsid w:val="00F3080C"/>
    <w:rsid w:val="00F33E13"/>
    <w:rsid w:val="00F64771"/>
    <w:rsid w:val="00F878C1"/>
    <w:rsid w:val="00FB4AE4"/>
    <w:rsid w:val="00FD733B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7A1813"/>
  <w15:docId w15:val="{1FCA3CFE-F644-44B6-84EC-1F1116E7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31CC"/>
    <w:pPr>
      <w:spacing w:after="120"/>
      <w:jc w:val="both"/>
    </w:pPr>
    <w:rPr>
      <w:rFonts w:asciiTheme="minorHAnsi" w:hAnsiTheme="minorHAnsi"/>
      <w:sz w:val="22"/>
      <w:szCs w:val="24"/>
      <w:lang w:val="fr-LU"/>
    </w:rPr>
  </w:style>
  <w:style w:type="paragraph" w:styleId="berschrift1">
    <w:name w:val="heading 1"/>
    <w:basedOn w:val="Standard"/>
    <w:next w:val="Standard"/>
    <w:link w:val="berschrift1Zchn"/>
    <w:qFormat/>
    <w:rsid w:val="001D5433"/>
    <w:pPr>
      <w:keepNext/>
      <w:keepLines/>
      <w:numPr>
        <w:numId w:val="6"/>
      </w:numPr>
      <w:tabs>
        <w:tab w:val="left" w:pos="1701"/>
      </w:tabs>
      <w:spacing w:before="240"/>
      <w:ind w:left="431" w:hanging="43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6D07EE"/>
    <w:pPr>
      <w:keepNext/>
      <w:keepLines/>
      <w:numPr>
        <w:ilvl w:val="1"/>
        <w:numId w:val="6"/>
      </w:numPr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D35F96"/>
    <w:pPr>
      <w:keepNext/>
      <w:keepLines/>
      <w:numPr>
        <w:ilvl w:val="2"/>
        <w:numId w:val="6"/>
      </w:numPr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5152E0"/>
    <w:pPr>
      <w:keepNext/>
      <w:keepLines/>
      <w:numPr>
        <w:ilvl w:val="3"/>
        <w:numId w:val="6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37F88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37F88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37F88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37F88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37F88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837F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37F8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1D5433"/>
    <w:rPr>
      <w:rFonts w:asciiTheme="minorHAnsi" w:eastAsiaTheme="majorEastAsia" w:hAnsiTheme="minorHAnsi" w:cstheme="majorBidi"/>
      <w:b/>
      <w:bCs/>
      <w:sz w:val="28"/>
      <w:szCs w:val="28"/>
      <w:lang w:val="fr-LU"/>
    </w:rPr>
  </w:style>
  <w:style w:type="character" w:customStyle="1" w:styleId="berschrift2Zchn">
    <w:name w:val="Überschrift 2 Zchn"/>
    <w:basedOn w:val="Absatz-Standardschriftart"/>
    <w:link w:val="berschrift2"/>
    <w:rsid w:val="00775123"/>
    <w:rPr>
      <w:rFonts w:asciiTheme="minorHAnsi" w:eastAsiaTheme="majorEastAsia" w:hAnsiTheme="minorHAnsi" w:cstheme="majorBidi"/>
      <w:b/>
      <w:bCs/>
      <w:color w:val="000000" w:themeColor="text1"/>
      <w:sz w:val="24"/>
      <w:szCs w:val="26"/>
      <w:lang w:val="fr-LU"/>
    </w:rPr>
  </w:style>
  <w:style w:type="character" w:customStyle="1" w:styleId="berschrift3Zchn">
    <w:name w:val="Überschrift 3 Zchn"/>
    <w:basedOn w:val="Absatz-Standardschriftart"/>
    <w:link w:val="berschrift3"/>
    <w:rsid w:val="00D35F96"/>
    <w:rPr>
      <w:rFonts w:asciiTheme="minorHAnsi" w:eastAsiaTheme="majorEastAsia" w:hAnsiTheme="minorHAnsi" w:cstheme="majorBidi"/>
      <w:b/>
      <w:bCs/>
      <w:sz w:val="22"/>
      <w:szCs w:val="24"/>
      <w:lang w:val="fr-LU"/>
    </w:rPr>
  </w:style>
  <w:style w:type="character" w:customStyle="1" w:styleId="berschrift4Zchn">
    <w:name w:val="Überschrift 4 Zchn"/>
    <w:basedOn w:val="Absatz-Standardschriftart"/>
    <w:link w:val="berschrift4"/>
    <w:rsid w:val="005152E0"/>
    <w:rPr>
      <w:rFonts w:asciiTheme="minorHAnsi" w:eastAsiaTheme="majorEastAsia" w:hAnsiTheme="minorHAnsi" w:cstheme="majorBidi"/>
      <w:b/>
      <w:bCs/>
      <w:i/>
      <w:iCs/>
      <w:sz w:val="22"/>
      <w:szCs w:val="24"/>
      <w:lang w:val="fr-LU"/>
    </w:rPr>
  </w:style>
  <w:style w:type="character" w:customStyle="1" w:styleId="berschrift5Zchn">
    <w:name w:val="Überschrift 5 Zchn"/>
    <w:basedOn w:val="Absatz-Standardschriftart"/>
    <w:link w:val="berschrift5"/>
    <w:semiHidden/>
    <w:rsid w:val="00837F88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fr-LU"/>
    </w:rPr>
  </w:style>
  <w:style w:type="character" w:customStyle="1" w:styleId="berschrift6Zchn">
    <w:name w:val="Überschrift 6 Zchn"/>
    <w:basedOn w:val="Absatz-Standardschriftart"/>
    <w:link w:val="berschrift6"/>
    <w:semiHidden/>
    <w:rsid w:val="00837F8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fr-LU"/>
    </w:rPr>
  </w:style>
  <w:style w:type="character" w:customStyle="1" w:styleId="berschrift7Zchn">
    <w:name w:val="Überschrift 7 Zchn"/>
    <w:basedOn w:val="Absatz-Standardschriftart"/>
    <w:link w:val="berschrift7"/>
    <w:semiHidden/>
    <w:rsid w:val="00837F8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fr-LU"/>
    </w:rPr>
  </w:style>
  <w:style w:type="character" w:customStyle="1" w:styleId="berschrift8Zchn">
    <w:name w:val="Überschrift 8 Zchn"/>
    <w:basedOn w:val="Absatz-Standardschriftart"/>
    <w:link w:val="berschrift8"/>
    <w:semiHidden/>
    <w:rsid w:val="00837F88"/>
    <w:rPr>
      <w:rFonts w:asciiTheme="majorHAnsi" w:eastAsiaTheme="majorEastAsia" w:hAnsiTheme="majorHAnsi" w:cstheme="majorBidi"/>
      <w:color w:val="404040" w:themeColor="text1" w:themeTint="BF"/>
      <w:sz w:val="22"/>
      <w:lang w:val="fr-LU"/>
    </w:rPr>
  </w:style>
  <w:style w:type="character" w:customStyle="1" w:styleId="berschrift9Zchn">
    <w:name w:val="Überschrift 9 Zchn"/>
    <w:basedOn w:val="Absatz-Standardschriftart"/>
    <w:link w:val="berschrift9"/>
    <w:semiHidden/>
    <w:rsid w:val="00837F88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fr-LU"/>
    </w:rPr>
  </w:style>
  <w:style w:type="paragraph" w:styleId="Kopfzeile">
    <w:name w:val="header"/>
    <w:basedOn w:val="Standard"/>
    <w:link w:val="KopfzeileZchn"/>
    <w:rsid w:val="00D70384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rsid w:val="00D70384"/>
    <w:rPr>
      <w:rFonts w:asciiTheme="minorHAnsi" w:hAnsiTheme="minorHAnsi"/>
      <w:szCs w:val="24"/>
    </w:rPr>
  </w:style>
  <w:style w:type="paragraph" w:styleId="Fuzeile">
    <w:name w:val="footer"/>
    <w:basedOn w:val="Standard"/>
    <w:link w:val="FuzeileZchn"/>
    <w:uiPriority w:val="99"/>
    <w:rsid w:val="00D70384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0384"/>
    <w:rPr>
      <w:rFonts w:asciiTheme="minorHAnsi" w:hAnsiTheme="minorHAnsi"/>
      <w:szCs w:val="24"/>
    </w:rPr>
  </w:style>
  <w:style w:type="character" w:styleId="Platzhaltertext">
    <w:name w:val="Placeholder Text"/>
    <w:basedOn w:val="Absatz-Standardschriftart"/>
    <w:uiPriority w:val="99"/>
    <w:semiHidden/>
    <w:rsid w:val="00D70384"/>
    <w:rPr>
      <w:color w:val="808080"/>
    </w:rPr>
  </w:style>
  <w:style w:type="paragraph" w:styleId="Titel">
    <w:name w:val="Title"/>
    <w:basedOn w:val="Standard"/>
    <w:next w:val="Standard"/>
    <w:link w:val="TitelZchn"/>
    <w:qFormat/>
    <w:rsid w:val="00D70384"/>
    <w:pPr>
      <w:spacing w:after="30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rsid w:val="00D70384"/>
    <w:rPr>
      <w:rFonts w:asciiTheme="minorHAnsi" w:eastAsiaTheme="majorEastAsia" w:hAnsiTheme="minorHAnsi" w:cstheme="majorBidi"/>
      <w:b/>
      <w:caps/>
      <w:color w:val="17365D" w:themeColor="text2" w:themeShade="BF"/>
      <w:spacing w:val="5"/>
      <w:kern w:val="28"/>
      <w:sz w:val="72"/>
      <w:szCs w:val="5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70384"/>
    <w:pPr>
      <w:numPr>
        <w:numId w:val="0"/>
      </w:numPr>
      <w:spacing w:line="276" w:lineRule="auto"/>
      <w:outlineLvl w:val="9"/>
    </w:pPr>
    <w:rPr>
      <w:lang w:eastAsia="ja-JP"/>
    </w:rPr>
  </w:style>
  <w:style w:type="paragraph" w:styleId="Verzeichnis1">
    <w:name w:val="toc 1"/>
    <w:basedOn w:val="Standard"/>
    <w:next w:val="Standard"/>
    <w:autoRedefine/>
    <w:uiPriority w:val="39"/>
    <w:rsid w:val="00212549"/>
    <w:pPr>
      <w:tabs>
        <w:tab w:val="left" w:pos="400"/>
        <w:tab w:val="right" w:leader="dot" w:pos="9061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D70384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rsid w:val="00D70384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D7038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47706"/>
    <w:pPr>
      <w:ind w:left="720"/>
    </w:pPr>
  </w:style>
  <w:style w:type="paragraph" w:styleId="Funotentext">
    <w:name w:val="footnote text"/>
    <w:basedOn w:val="Standard"/>
    <w:link w:val="FunotentextZchn"/>
    <w:rsid w:val="00400B76"/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400B76"/>
    <w:rPr>
      <w:rFonts w:asciiTheme="minorHAnsi" w:hAnsiTheme="minorHAnsi"/>
    </w:rPr>
  </w:style>
  <w:style w:type="character" w:styleId="Funotenzeichen">
    <w:name w:val="footnote reference"/>
    <w:basedOn w:val="Absatz-Standardschriftart"/>
    <w:rsid w:val="00400B76"/>
    <w:rPr>
      <w:vertAlign w:val="superscript"/>
    </w:rPr>
  </w:style>
  <w:style w:type="character" w:styleId="Kommentarzeichen">
    <w:name w:val="annotation reference"/>
    <w:basedOn w:val="Absatz-Standardschriftart"/>
    <w:rsid w:val="00AD463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D463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D4638"/>
    <w:rPr>
      <w:rFonts w:asciiTheme="minorHAnsi" w:hAnsiTheme="minorHAnsi"/>
      <w:lang w:val="fr-LU"/>
    </w:rPr>
  </w:style>
  <w:style w:type="paragraph" w:styleId="Kommentarthema">
    <w:name w:val="annotation subject"/>
    <w:basedOn w:val="Kommentartext"/>
    <w:next w:val="Kommentartext"/>
    <w:link w:val="KommentarthemaZchn"/>
    <w:rsid w:val="00AD46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D4638"/>
    <w:rPr>
      <w:rFonts w:asciiTheme="minorHAnsi" w:hAnsiTheme="minorHAnsi"/>
      <w:b/>
      <w:bCs/>
      <w:lang w:val="fr-LU"/>
    </w:rPr>
  </w:style>
  <w:style w:type="table" w:styleId="Tabellenraster">
    <w:name w:val="Table Grid"/>
    <w:basedOn w:val="NormaleTabelle"/>
    <w:rsid w:val="00BF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64771"/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markedcontent">
    <w:name w:val="markedcontent"/>
    <w:basedOn w:val="Absatz-Standardschriftart"/>
    <w:rsid w:val="00F6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que.lu" TargetMode="Externa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ltri.lu" TargetMode="Externa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ltri.l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fltri.l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8A96-F9C6-4DA4-A2DA-9D014063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1690</Words>
  <Characters>10648</Characters>
  <Application>Microsoft Office Word</Application>
  <DocSecurity>0</DocSecurity>
  <Lines>88</Lines>
  <Paragraphs>24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de Triathlon</vt:lpstr>
      <vt:lpstr>de Triathlon</vt:lpstr>
      <vt:lpstr>de Triathlon</vt:lpstr>
    </vt:vector>
  </TitlesOfParts>
  <Manager>FLTri</Manager>
  <Company>Fédération Luxembourgeoise de Triathlon, a.s.b.l.</Company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Triathlon</dc:title>
  <dc:creator>DE GROOTE ANTOINE - 642480</dc:creator>
  <cp:lastModifiedBy>Michael Kunde</cp:lastModifiedBy>
  <cp:revision>2</cp:revision>
  <cp:lastPrinted>2022-01-07T08:47:00Z</cp:lastPrinted>
  <dcterms:created xsi:type="dcterms:W3CDTF">2022-01-11T13:05:00Z</dcterms:created>
  <dcterms:modified xsi:type="dcterms:W3CDTF">2022-01-11T13:05:00Z</dcterms:modified>
</cp:coreProperties>
</file>